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B" w:rsidRDefault="00913C3B" w:rsidP="00913C3B">
      <w:pPr>
        <w:pStyle w:val="Encabezado"/>
        <w:tabs>
          <w:tab w:val="left" w:pos="708"/>
        </w:tabs>
        <w:ind w:right="3826"/>
        <w:jc w:val="center"/>
      </w:pPr>
      <w:r w:rsidRPr="00521B1D">
        <w:rPr>
          <w:noProof/>
          <w:lang w:val="es-AR" w:eastAsia="es-AR"/>
        </w:rPr>
        <w:drawing>
          <wp:inline distT="0" distB="0" distL="0" distR="0">
            <wp:extent cx="533400" cy="5715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3B" w:rsidRPr="00F57CF4" w:rsidRDefault="00913C3B" w:rsidP="00913C3B">
      <w:pPr>
        <w:pStyle w:val="Encabezado"/>
        <w:tabs>
          <w:tab w:val="left" w:pos="708"/>
        </w:tabs>
        <w:ind w:right="3826"/>
        <w:jc w:val="center"/>
        <w:rPr>
          <w:rFonts w:ascii="English111 Vivace BT" w:hAnsi="English111 Vivace BT"/>
          <w:b/>
          <w:sz w:val="32"/>
          <w:szCs w:val="32"/>
        </w:rPr>
      </w:pPr>
      <w:r w:rsidRPr="00F57CF4">
        <w:rPr>
          <w:rFonts w:ascii="English111 Vivace BT" w:hAnsi="English111 Vivace BT"/>
          <w:b/>
          <w:sz w:val="32"/>
          <w:szCs w:val="32"/>
        </w:rPr>
        <w:t>Universidad Nacional del Nordeste</w:t>
      </w:r>
    </w:p>
    <w:p w:rsidR="00913C3B" w:rsidRPr="00F57CF4" w:rsidRDefault="00913C3B" w:rsidP="00913C3B">
      <w:pPr>
        <w:ind w:right="3826"/>
        <w:jc w:val="center"/>
        <w:rPr>
          <w:sz w:val="32"/>
          <w:szCs w:val="32"/>
        </w:rPr>
      </w:pPr>
      <w:r w:rsidRPr="00F57CF4">
        <w:rPr>
          <w:rFonts w:ascii="English111 Vivace BT" w:hAnsi="English111 Vivace BT"/>
          <w:sz w:val="32"/>
          <w:szCs w:val="32"/>
        </w:rPr>
        <w:t>Facultad de Medicina</w:t>
      </w:r>
    </w:p>
    <w:p w:rsidR="00913C3B" w:rsidRDefault="00913C3B" w:rsidP="00913C3B">
      <w:pPr>
        <w:jc w:val="right"/>
        <w:rPr>
          <w:rFonts w:ascii="Arial" w:hAnsi="Arial" w:cs="Arial"/>
          <w:sz w:val="24"/>
          <w:szCs w:val="24"/>
        </w:rPr>
      </w:pPr>
    </w:p>
    <w:p w:rsidR="00913C3B" w:rsidRDefault="00913C3B" w:rsidP="00913C3B">
      <w:pPr>
        <w:jc w:val="right"/>
        <w:rPr>
          <w:rFonts w:ascii="Arial" w:hAnsi="Arial" w:cs="Arial"/>
          <w:sz w:val="24"/>
          <w:szCs w:val="24"/>
        </w:rPr>
      </w:pPr>
    </w:p>
    <w:p w:rsidR="00913C3B" w:rsidRDefault="00913C3B" w:rsidP="00913C3B">
      <w:pPr>
        <w:jc w:val="right"/>
        <w:rPr>
          <w:rFonts w:ascii="Arial" w:hAnsi="Arial" w:cs="Arial"/>
          <w:sz w:val="24"/>
          <w:szCs w:val="24"/>
        </w:rPr>
      </w:pPr>
    </w:p>
    <w:p w:rsidR="00913C3B" w:rsidRPr="002A7369" w:rsidRDefault="002A7369" w:rsidP="002D617F">
      <w:pPr>
        <w:jc w:val="center"/>
        <w:rPr>
          <w:rFonts w:ascii="Arial" w:hAnsi="Arial" w:cs="Arial"/>
          <w:sz w:val="24"/>
          <w:szCs w:val="24"/>
        </w:rPr>
      </w:pPr>
      <w:r w:rsidRPr="002A7369">
        <w:rPr>
          <w:rFonts w:ascii="Arial" w:hAnsi="Arial" w:cs="Arial"/>
          <w:sz w:val="24"/>
          <w:szCs w:val="24"/>
        </w:rPr>
        <w:t>PLIEGO DE LA SUBASTA PUBLICA Nº 01/201</w:t>
      </w:r>
      <w:r w:rsidR="00DF7519">
        <w:rPr>
          <w:rFonts w:ascii="Arial" w:hAnsi="Arial" w:cs="Arial"/>
          <w:sz w:val="24"/>
          <w:szCs w:val="24"/>
        </w:rPr>
        <w:t>8</w:t>
      </w:r>
    </w:p>
    <w:p w:rsidR="002A7369" w:rsidRPr="002A7369" w:rsidRDefault="002A7369" w:rsidP="002A7369">
      <w:pPr>
        <w:rPr>
          <w:rFonts w:ascii="Arial" w:hAnsi="Arial" w:cs="Arial"/>
          <w:sz w:val="24"/>
          <w:szCs w:val="24"/>
        </w:rPr>
      </w:pPr>
    </w:p>
    <w:p w:rsidR="002A7369" w:rsidRDefault="002A7369" w:rsidP="002A7369">
      <w:pPr>
        <w:rPr>
          <w:rFonts w:ascii="Arial" w:hAnsi="Arial" w:cs="Arial"/>
          <w:sz w:val="24"/>
          <w:szCs w:val="24"/>
        </w:rPr>
      </w:pPr>
      <w:r w:rsidRPr="002A7369">
        <w:rPr>
          <w:rFonts w:ascii="Arial" w:hAnsi="Arial" w:cs="Arial"/>
          <w:sz w:val="24"/>
          <w:szCs w:val="24"/>
        </w:rPr>
        <w:t>PLIEGO DE CONDICIONES</w:t>
      </w:r>
      <w:r w:rsidR="002D617F">
        <w:rPr>
          <w:rFonts w:ascii="Arial" w:hAnsi="Arial" w:cs="Arial"/>
          <w:sz w:val="24"/>
          <w:szCs w:val="24"/>
        </w:rPr>
        <w:t xml:space="preserve"> PARTICULARES</w:t>
      </w:r>
      <w:r w:rsidR="00D314DF">
        <w:rPr>
          <w:rFonts w:ascii="Arial" w:hAnsi="Arial" w:cs="Arial"/>
          <w:sz w:val="24"/>
          <w:szCs w:val="24"/>
        </w:rPr>
        <w:t>: DECRETO DELEGADO 1023/01 y DECRETO 1030/16</w:t>
      </w:r>
      <w:r w:rsidR="00470339">
        <w:rPr>
          <w:rFonts w:ascii="Arial" w:hAnsi="Arial" w:cs="Arial"/>
          <w:sz w:val="24"/>
          <w:szCs w:val="24"/>
        </w:rPr>
        <w:t xml:space="preserve"> PEN</w:t>
      </w:r>
    </w:p>
    <w:p w:rsidR="00470339" w:rsidRDefault="00470339" w:rsidP="002A7369">
      <w:pPr>
        <w:rPr>
          <w:rFonts w:ascii="Arial" w:hAnsi="Arial" w:cs="Arial"/>
          <w:sz w:val="24"/>
          <w:szCs w:val="24"/>
        </w:rPr>
      </w:pPr>
    </w:p>
    <w:p w:rsidR="00470339" w:rsidRPr="002A7369" w:rsidRDefault="00470339" w:rsidP="002A7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PLIEGO DE CONDICIONES PARTICULARES:</w:t>
      </w:r>
    </w:p>
    <w:p w:rsidR="002A7369" w:rsidRPr="002A7369" w:rsidRDefault="002A7369" w:rsidP="002A7369">
      <w:pPr>
        <w:rPr>
          <w:rFonts w:ascii="Arial" w:hAnsi="Arial" w:cs="Arial"/>
          <w:b w:val="0"/>
          <w:sz w:val="24"/>
          <w:szCs w:val="24"/>
        </w:rPr>
      </w:pPr>
    </w:p>
    <w:p w:rsidR="002A7369" w:rsidRDefault="002A7369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 xml:space="preserve">Art. 1º) Objeto: La presente Subasta Pública tiene por objeto la venta del vehículo </w:t>
      </w:r>
      <w:r w:rsidR="00DF7519">
        <w:rPr>
          <w:rFonts w:ascii="Arial" w:hAnsi="Arial" w:cs="Arial"/>
          <w:b w:val="0"/>
          <w:sz w:val="24"/>
          <w:szCs w:val="24"/>
        </w:rPr>
        <w:t>VOLKSWAGEN</w:t>
      </w:r>
      <w:r w:rsidR="005F0E5F">
        <w:rPr>
          <w:rFonts w:ascii="Arial" w:hAnsi="Arial" w:cs="Arial"/>
          <w:b w:val="0"/>
          <w:sz w:val="24"/>
          <w:szCs w:val="24"/>
        </w:rPr>
        <w:t xml:space="preserve"> </w:t>
      </w:r>
      <w:r w:rsidR="00471BC7">
        <w:rPr>
          <w:rFonts w:ascii="Arial" w:hAnsi="Arial" w:cs="Arial"/>
          <w:b w:val="0"/>
          <w:sz w:val="24"/>
          <w:szCs w:val="24"/>
        </w:rPr>
        <w:t xml:space="preserve">SURAN 90B </w:t>
      </w:r>
      <w:r w:rsidR="005F0E5F">
        <w:rPr>
          <w:rFonts w:ascii="Arial" w:hAnsi="Arial" w:cs="Arial"/>
          <w:b w:val="0"/>
          <w:sz w:val="24"/>
          <w:szCs w:val="24"/>
        </w:rPr>
        <w:t xml:space="preserve">– </w:t>
      </w:r>
      <w:r w:rsidR="00DF7519">
        <w:rPr>
          <w:rFonts w:ascii="Arial" w:hAnsi="Arial" w:cs="Arial"/>
          <w:b w:val="0"/>
          <w:sz w:val="24"/>
          <w:szCs w:val="24"/>
        </w:rPr>
        <w:t>Tipo: SEDAN 5 PTAS.</w:t>
      </w:r>
      <w:r w:rsidR="005F0E5F">
        <w:rPr>
          <w:rFonts w:ascii="Arial" w:hAnsi="Arial" w:cs="Arial"/>
          <w:b w:val="0"/>
          <w:sz w:val="24"/>
          <w:szCs w:val="24"/>
        </w:rPr>
        <w:t>, M</w:t>
      </w:r>
      <w:r w:rsidRPr="002A7369">
        <w:rPr>
          <w:rFonts w:ascii="Arial" w:hAnsi="Arial" w:cs="Arial"/>
          <w:b w:val="0"/>
          <w:sz w:val="24"/>
          <w:szCs w:val="24"/>
        </w:rPr>
        <w:t xml:space="preserve">otor </w:t>
      </w:r>
      <w:r w:rsidR="005F0E5F">
        <w:rPr>
          <w:rFonts w:ascii="Arial" w:hAnsi="Arial" w:cs="Arial"/>
          <w:b w:val="0"/>
          <w:sz w:val="24"/>
          <w:szCs w:val="24"/>
        </w:rPr>
        <w:t>N</w:t>
      </w:r>
      <w:r w:rsidRPr="002A7369">
        <w:rPr>
          <w:rFonts w:ascii="Arial" w:hAnsi="Arial" w:cs="Arial"/>
          <w:b w:val="0"/>
          <w:sz w:val="24"/>
          <w:szCs w:val="24"/>
        </w:rPr>
        <w:t>º</w:t>
      </w:r>
      <w:r w:rsidR="00DF7519">
        <w:rPr>
          <w:rFonts w:ascii="Arial" w:hAnsi="Arial" w:cs="Arial"/>
          <w:b w:val="0"/>
          <w:sz w:val="24"/>
          <w:szCs w:val="24"/>
        </w:rPr>
        <w:t xml:space="preserve"> BAH 949500</w:t>
      </w:r>
      <w:r w:rsidRPr="002A7369">
        <w:rPr>
          <w:rFonts w:ascii="Arial" w:hAnsi="Arial" w:cs="Arial"/>
          <w:b w:val="0"/>
          <w:sz w:val="24"/>
          <w:szCs w:val="24"/>
        </w:rPr>
        <w:t>, Chasis Nº:</w:t>
      </w:r>
      <w:r w:rsidR="00DF7519">
        <w:rPr>
          <w:rFonts w:ascii="Arial" w:hAnsi="Arial" w:cs="Arial"/>
          <w:b w:val="0"/>
          <w:sz w:val="24"/>
          <w:szCs w:val="24"/>
        </w:rPr>
        <w:t xml:space="preserve"> 8AWPB45Z99A316889</w:t>
      </w:r>
      <w:r w:rsidRPr="002A7369">
        <w:rPr>
          <w:rFonts w:ascii="Arial" w:hAnsi="Arial" w:cs="Arial"/>
          <w:b w:val="0"/>
          <w:sz w:val="24"/>
          <w:szCs w:val="24"/>
        </w:rPr>
        <w:t>, Modelo</w:t>
      </w:r>
      <w:r w:rsidR="00DF7519">
        <w:rPr>
          <w:rFonts w:ascii="Arial" w:hAnsi="Arial" w:cs="Arial"/>
          <w:b w:val="0"/>
          <w:sz w:val="24"/>
          <w:szCs w:val="24"/>
        </w:rPr>
        <w:t>: 2008</w:t>
      </w:r>
      <w:r w:rsidRPr="002A7369">
        <w:rPr>
          <w:rFonts w:ascii="Arial" w:hAnsi="Arial" w:cs="Arial"/>
          <w:b w:val="0"/>
          <w:sz w:val="24"/>
          <w:szCs w:val="24"/>
        </w:rPr>
        <w:t>, Dominio:</w:t>
      </w:r>
      <w:r w:rsidR="005F0E5F">
        <w:rPr>
          <w:rFonts w:ascii="Arial" w:hAnsi="Arial" w:cs="Arial"/>
          <w:b w:val="0"/>
          <w:sz w:val="24"/>
          <w:szCs w:val="24"/>
        </w:rPr>
        <w:t xml:space="preserve"> </w:t>
      </w:r>
      <w:r w:rsidR="00DF7519">
        <w:rPr>
          <w:rFonts w:ascii="Arial" w:hAnsi="Arial" w:cs="Arial"/>
          <w:b w:val="0"/>
          <w:sz w:val="24"/>
          <w:szCs w:val="24"/>
        </w:rPr>
        <w:t>HRU598</w:t>
      </w:r>
      <w:r w:rsidR="00280B04">
        <w:rPr>
          <w:rFonts w:ascii="Arial" w:hAnsi="Arial" w:cs="Arial"/>
          <w:b w:val="0"/>
          <w:sz w:val="24"/>
          <w:szCs w:val="24"/>
        </w:rPr>
        <w:t>.</w:t>
      </w:r>
    </w:p>
    <w:p w:rsidR="002A7369" w:rsidRDefault="002A73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A7369" w:rsidRDefault="002A7369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2º) Normas de Aplicación: El presente procedimiento de selección y su posterior ejecución se regirán por el Decreto Nº 1023/2001 y sus modificatorias y el reglamento aprobado por el Decreto Nº </w:t>
      </w:r>
      <w:r w:rsidR="00C810C5">
        <w:rPr>
          <w:rFonts w:ascii="Arial" w:hAnsi="Arial" w:cs="Arial"/>
          <w:b w:val="0"/>
          <w:sz w:val="24"/>
          <w:szCs w:val="24"/>
        </w:rPr>
        <w:t>1030</w:t>
      </w:r>
      <w:r>
        <w:rPr>
          <w:rFonts w:ascii="Arial" w:hAnsi="Arial" w:cs="Arial"/>
          <w:b w:val="0"/>
          <w:sz w:val="24"/>
          <w:szCs w:val="24"/>
        </w:rPr>
        <w:t>/201</w:t>
      </w:r>
      <w:r w:rsidR="00C810C5">
        <w:rPr>
          <w:rFonts w:ascii="Arial" w:hAnsi="Arial" w:cs="Arial"/>
          <w:b w:val="0"/>
          <w:sz w:val="24"/>
          <w:szCs w:val="24"/>
        </w:rPr>
        <w:t>6</w:t>
      </w:r>
      <w:r>
        <w:rPr>
          <w:rFonts w:ascii="Arial" w:hAnsi="Arial" w:cs="Arial"/>
          <w:b w:val="0"/>
          <w:sz w:val="24"/>
          <w:szCs w:val="24"/>
        </w:rPr>
        <w:t xml:space="preserve"> y sus modificatorias y por el presente Pliego de Bases y Condiciones Particulares.</w:t>
      </w:r>
    </w:p>
    <w:p w:rsidR="002A7369" w:rsidRDefault="002A73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A7369" w:rsidRDefault="002A7369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3º) Condiciones de Venta: La venta de</w:t>
      </w:r>
      <w:r w:rsidR="00D12D85">
        <w:rPr>
          <w:rFonts w:ascii="Arial" w:hAnsi="Arial" w:cs="Arial"/>
          <w:b w:val="0"/>
          <w:sz w:val="24"/>
          <w:szCs w:val="24"/>
        </w:rPr>
        <w:t>l</w:t>
      </w:r>
      <w:r w:rsidR="0047033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vehículo se efectuar</w:t>
      </w:r>
      <w:r w:rsidR="007C3A08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en el estado físico y mecánico en que se encuentra, libre de deuda y gravámenes. </w:t>
      </w:r>
    </w:p>
    <w:p w:rsidR="00FC5428" w:rsidRDefault="00FC5428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8105F1" w:rsidRDefault="008105F1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4º) Precio Base: La base será de $</w:t>
      </w:r>
      <w:r w:rsidR="00306D34">
        <w:rPr>
          <w:rFonts w:ascii="Arial" w:hAnsi="Arial" w:cs="Arial"/>
          <w:b w:val="0"/>
          <w:sz w:val="24"/>
          <w:szCs w:val="24"/>
        </w:rPr>
        <w:t>155.000</w:t>
      </w:r>
      <w:r w:rsidR="00FC5428">
        <w:rPr>
          <w:rFonts w:ascii="Arial" w:hAnsi="Arial" w:cs="Arial"/>
          <w:b w:val="0"/>
          <w:sz w:val="24"/>
          <w:szCs w:val="24"/>
        </w:rPr>
        <w:t xml:space="preserve">,00 </w:t>
      </w:r>
      <w:r>
        <w:rPr>
          <w:rFonts w:ascii="Arial" w:hAnsi="Arial" w:cs="Arial"/>
          <w:b w:val="0"/>
          <w:sz w:val="24"/>
          <w:szCs w:val="24"/>
        </w:rPr>
        <w:t>(Pesos</w:t>
      </w:r>
      <w:r w:rsidR="00471BC7">
        <w:rPr>
          <w:rFonts w:ascii="Arial" w:hAnsi="Arial" w:cs="Arial"/>
          <w:b w:val="0"/>
          <w:sz w:val="24"/>
          <w:szCs w:val="24"/>
        </w:rPr>
        <w:t xml:space="preserve"> </w:t>
      </w:r>
      <w:r w:rsidR="00BE550C">
        <w:rPr>
          <w:rFonts w:ascii="Arial" w:hAnsi="Arial" w:cs="Arial"/>
          <w:b w:val="0"/>
          <w:sz w:val="24"/>
          <w:szCs w:val="24"/>
        </w:rPr>
        <w:t>Ciento C</w:t>
      </w:r>
      <w:r w:rsidR="00306D34">
        <w:rPr>
          <w:rFonts w:ascii="Arial" w:hAnsi="Arial" w:cs="Arial"/>
          <w:b w:val="0"/>
          <w:sz w:val="24"/>
          <w:szCs w:val="24"/>
        </w:rPr>
        <w:t xml:space="preserve">incuenta y </w:t>
      </w:r>
      <w:r w:rsidR="00BE550C">
        <w:rPr>
          <w:rFonts w:ascii="Arial" w:hAnsi="Arial" w:cs="Arial"/>
          <w:b w:val="0"/>
          <w:sz w:val="24"/>
          <w:szCs w:val="24"/>
        </w:rPr>
        <w:t>C</w:t>
      </w:r>
      <w:r w:rsidR="00306D34">
        <w:rPr>
          <w:rFonts w:ascii="Arial" w:hAnsi="Arial" w:cs="Arial"/>
          <w:b w:val="0"/>
          <w:sz w:val="24"/>
          <w:szCs w:val="24"/>
        </w:rPr>
        <w:t>inco mil con 00/100</w:t>
      </w:r>
      <w:r>
        <w:rPr>
          <w:rFonts w:ascii="Arial" w:hAnsi="Arial" w:cs="Arial"/>
          <w:b w:val="0"/>
          <w:sz w:val="24"/>
          <w:szCs w:val="24"/>
        </w:rPr>
        <w:t>)</w:t>
      </w:r>
      <w:r w:rsidR="00470339">
        <w:rPr>
          <w:rFonts w:ascii="Arial" w:hAnsi="Arial" w:cs="Arial"/>
          <w:b w:val="0"/>
          <w:sz w:val="24"/>
          <w:szCs w:val="24"/>
        </w:rPr>
        <w:t xml:space="preserve">. De no haber ofertas por dicho importe, se </w:t>
      </w:r>
      <w:r w:rsidR="00CD527B">
        <w:rPr>
          <w:rFonts w:ascii="Arial" w:hAnsi="Arial" w:cs="Arial"/>
          <w:b w:val="0"/>
          <w:sz w:val="24"/>
          <w:szCs w:val="24"/>
        </w:rPr>
        <w:t>realizará</w:t>
      </w:r>
      <w:r w:rsidR="00470339">
        <w:rPr>
          <w:rFonts w:ascii="Arial" w:hAnsi="Arial" w:cs="Arial"/>
          <w:b w:val="0"/>
          <w:sz w:val="24"/>
          <w:szCs w:val="24"/>
        </w:rPr>
        <w:t xml:space="preserve"> una retasa del </w:t>
      </w:r>
      <w:r w:rsidR="006B60BF">
        <w:rPr>
          <w:rFonts w:ascii="Arial" w:hAnsi="Arial" w:cs="Arial"/>
          <w:b w:val="0"/>
          <w:sz w:val="24"/>
          <w:szCs w:val="24"/>
        </w:rPr>
        <w:t>1</w:t>
      </w:r>
      <w:r w:rsidR="00306D34">
        <w:rPr>
          <w:rFonts w:ascii="Arial" w:hAnsi="Arial" w:cs="Arial"/>
          <w:b w:val="0"/>
          <w:sz w:val="24"/>
          <w:szCs w:val="24"/>
        </w:rPr>
        <w:t>0</w:t>
      </w:r>
      <w:r w:rsidR="00470339">
        <w:rPr>
          <w:rFonts w:ascii="Arial" w:hAnsi="Arial" w:cs="Arial"/>
          <w:b w:val="0"/>
          <w:sz w:val="24"/>
          <w:szCs w:val="24"/>
        </w:rPr>
        <w:t>% (</w:t>
      </w:r>
      <w:r w:rsidR="006B60BF">
        <w:rPr>
          <w:rFonts w:ascii="Arial" w:hAnsi="Arial" w:cs="Arial"/>
          <w:b w:val="0"/>
          <w:sz w:val="24"/>
          <w:szCs w:val="24"/>
        </w:rPr>
        <w:t>diez</w:t>
      </w:r>
      <w:r w:rsidR="00470339">
        <w:rPr>
          <w:rFonts w:ascii="Arial" w:hAnsi="Arial" w:cs="Arial"/>
          <w:b w:val="0"/>
          <w:sz w:val="24"/>
          <w:szCs w:val="24"/>
        </w:rPr>
        <w:t xml:space="preserve"> por </w:t>
      </w:r>
      <w:r w:rsidR="00CD527B">
        <w:rPr>
          <w:rFonts w:ascii="Arial" w:hAnsi="Arial" w:cs="Arial"/>
          <w:b w:val="0"/>
          <w:sz w:val="24"/>
          <w:szCs w:val="24"/>
        </w:rPr>
        <w:t>ciento</w:t>
      </w:r>
      <w:r w:rsidR="00470339">
        <w:rPr>
          <w:rFonts w:ascii="Arial" w:hAnsi="Arial" w:cs="Arial"/>
          <w:b w:val="0"/>
          <w:sz w:val="24"/>
          <w:szCs w:val="24"/>
        </w:rPr>
        <w:t xml:space="preserve">) </w:t>
      </w:r>
      <w:r w:rsidR="00CD527B">
        <w:rPr>
          <w:rFonts w:ascii="Arial" w:hAnsi="Arial" w:cs="Arial"/>
          <w:b w:val="0"/>
          <w:sz w:val="24"/>
          <w:szCs w:val="24"/>
        </w:rPr>
        <w:t>sobre</w:t>
      </w:r>
      <w:r w:rsidR="00470339">
        <w:rPr>
          <w:rFonts w:ascii="Arial" w:hAnsi="Arial" w:cs="Arial"/>
          <w:b w:val="0"/>
          <w:sz w:val="24"/>
          <w:szCs w:val="24"/>
        </w:rPr>
        <w:t xml:space="preserve"> el </w:t>
      </w:r>
      <w:r w:rsidR="00CD527B">
        <w:rPr>
          <w:rFonts w:ascii="Arial" w:hAnsi="Arial" w:cs="Arial"/>
          <w:b w:val="0"/>
          <w:sz w:val="24"/>
          <w:szCs w:val="24"/>
        </w:rPr>
        <w:t>importe</w:t>
      </w:r>
      <w:r w:rsidR="0044079C">
        <w:rPr>
          <w:rFonts w:ascii="Arial" w:hAnsi="Arial" w:cs="Arial"/>
          <w:b w:val="0"/>
          <w:sz w:val="24"/>
          <w:szCs w:val="24"/>
        </w:rPr>
        <w:t xml:space="preserve"> base.</w:t>
      </w:r>
      <w:bookmarkStart w:id="0" w:name="_GoBack"/>
      <w:bookmarkEnd w:id="0"/>
    </w:p>
    <w:p w:rsidR="0044079C" w:rsidRDefault="0044079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A7369" w:rsidRDefault="008105F1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5º) Exhibición de</w:t>
      </w:r>
      <w:r w:rsidR="007A1811">
        <w:rPr>
          <w:rFonts w:ascii="Arial" w:hAnsi="Arial" w:cs="Arial"/>
          <w:b w:val="0"/>
          <w:sz w:val="24"/>
          <w:szCs w:val="24"/>
        </w:rPr>
        <w:t xml:space="preserve">l </w:t>
      </w:r>
      <w:r>
        <w:rPr>
          <w:rFonts w:ascii="Arial" w:hAnsi="Arial" w:cs="Arial"/>
          <w:b w:val="0"/>
          <w:sz w:val="24"/>
          <w:szCs w:val="24"/>
        </w:rPr>
        <w:t xml:space="preserve">rodado: Los interesados podrán revisar </w:t>
      </w:r>
      <w:r w:rsidR="007A1811">
        <w:rPr>
          <w:rFonts w:ascii="Arial" w:hAnsi="Arial" w:cs="Arial"/>
          <w:b w:val="0"/>
          <w:sz w:val="24"/>
          <w:szCs w:val="24"/>
        </w:rPr>
        <w:t>el</w:t>
      </w:r>
      <w:r>
        <w:rPr>
          <w:rFonts w:ascii="Arial" w:hAnsi="Arial" w:cs="Arial"/>
          <w:b w:val="0"/>
          <w:sz w:val="24"/>
          <w:szCs w:val="24"/>
        </w:rPr>
        <w:t xml:space="preserve"> vehículo desde la fecha en que se autorice </w:t>
      </w:r>
      <w:r w:rsidR="002A736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el llamado a subasta y será exhibido en la Facultad de Medicina sita en Mariano Moreno </w:t>
      </w:r>
      <w:r w:rsidR="007C3A08">
        <w:rPr>
          <w:rFonts w:ascii="Arial" w:hAnsi="Arial" w:cs="Arial"/>
          <w:b w:val="0"/>
          <w:sz w:val="24"/>
          <w:szCs w:val="24"/>
        </w:rPr>
        <w:t xml:space="preserve">Nº </w:t>
      </w:r>
      <w:r>
        <w:rPr>
          <w:rFonts w:ascii="Arial" w:hAnsi="Arial" w:cs="Arial"/>
          <w:b w:val="0"/>
          <w:sz w:val="24"/>
          <w:szCs w:val="24"/>
        </w:rPr>
        <w:t>1240, Corrientes, Capital</w:t>
      </w:r>
      <w:r w:rsidR="00042EA5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de lunes a viernes en </w:t>
      </w:r>
      <w:r w:rsidR="00B11AB2">
        <w:rPr>
          <w:rFonts w:ascii="Arial" w:hAnsi="Arial" w:cs="Arial"/>
          <w:b w:val="0"/>
          <w:sz w:val="24"/>
          <w:szCs w:val="24"/>
        </w:rPr>
        <w:t>el horario de 8:00 a 12:00</w:t>
      </w:r>
      <w:r>
        <w:rPr>
          <w:rFonts w:ascii="Arial" w:hAnsi="Arial" w:cs="Arial"/>
          <w:b w:val="0"/>
          <w:sz w:val="24"/>
          <w:szCs w:val="24"/>
        </w:rPr>
        <w:t>, hasta el día hábil anterior a la fecha prevista para la subasta.</w:t>
      </w:r>
      <w:r w:rsidR="00FC5428">
        <w:rPr>
          <w:rFonts w:ascii="Arial" w:hAnsi="Arial" w:cs="Arial"/>
          <w:b w:val="0"/>
          <w:sz w:val="24"/>
          <w:szCs w:val="24"/>
        </w:rPr>
        <w:t xml:space="preserve"> Por establecerse el derecho a revisar </w:t>
      </w:r>
      <w:r w:rsidR="007A1811">
        <w:rPr>
          <w:rFonts w:ascii="Arial" w:hAnsi="Arial" w:cs="Arial"/>
          <w:b w:val="0"/>
          <w:sz w:val="24"/>
          <w:szCs w:val="24"/>
        </w:rPr>
        <w:t xml:space="preserve">el </w:t>
      </w:r>
      <w:r w:rsidR="00FC5428">
        <w:rPr>
          <w:rFonts w:ascii="Arial" w:hAnsi="Arial" w:cs="Arial"/>
          <w:b w:val="0"/>
          <w:sz w:val="24"/>
          <w:szCs w:val="24"/>
        </w:rPr>
        <w:t>vehículo, no se admitirá reclamo alguno sobre el estado físico y mecánico con posterioridad a la adjudicación.</w:t>
      </w:r>
    </w:p>
    <w:p w:rsidR="008105F1" w:rsidRDefault="008105F1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8C490A" w:rsidRDefault="008105F1" w:rsidP="00FC5428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6º) P</w:t>
      </w:r>
      <w:r w:rsidR="00FC5428">
        <w:rPr>
          <w:rFonts w:ascii="Arial" w:hAnsi="Arial" w:cs="Arial"/>
          <w:b w:val="0"/>
          <w:sz w:val="24"/>
          <w:szCs w:val="24"/>
        </w:rPr>
        <w:t>articipación en la subasta: P</w:t>
      </w:r>
      <w:r w:rsidR="00CD527B">
        <w:rPr>
          <w:rFonts w:ascii="Arial" w:hAnsi="Arial" w:cs="Arial"/>
          <w:b w:val="0"/>
          <w:sz w:val="24"/>
          <w:szCs w:val="24"/>
        </w:rPr>
        <w:t>odrán participar</w:t>
      </w:r>
      <w:r>
        <w:rPr>
          <w:rFonts w:ascii="Arial" w:hAnsi="Arial" w:cs="Arial"/>
          <w:b w:val="0"/>
          <w:sz w:val="24"/>
          <w:szCs w:val="24"/>
        </w:rPr>
        <w:t xml:space="preserve"> las  personas físicas mayores de 18 años con capacidad para contratar, con capacidad para obligarse y disponer de bienes y que presenten la documentación y declaraciones requeridas en el presente Pliego de Bases y Condiciones Particulares. </w:t>
      </w:r>
    </w:p>
    <w:p w:rsidR="00FC5428" w:rsidRDefault="00FC5428" w:rsidP="00FC542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C5428" w:rsidRDefault="00FC5428" w:rsidP="00FC542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Art. 7º) La sola participación en la venta implica pleno conocimiento y aceptación de todas las clausulas generales y particulares y la normativa vigente expresada en el artículo 2º del presente Pliego de Bases y Condiciones Particulares, </w:t>
      </w:r>
      <w:proofErr w:type="spellStart"/>
      <w:r>
        <w:rPr>
          <w:rFonts w:ascii="Arial" w:hAnsi="Arial" w:cs="Arial"/>
          <w:b w:val="0"/>
          <w:sz w:val="24"/>
          <w:szCs w:val="24"/>
        </w:rPr>
        <w:t>a</w:t>
      </w:r>
      <w:r w:rsidR="00D12D85">
        <w:rPr>
          <w:rFonts w:ascii="Arial" w:hAnsi="Arial" w:cs="Arial"/>
          <w:b w:val="0"/>
          <w:sz w:val="24"/>
          <w:szCs w:val="24"/>
        </w:rPr>
        <w:t>ú</w:t>
      </w:r>
      <w:r>
        <w:rPr>
          <w:rFonts w:ascii="Arial" w:hAnsi="Arial" w:cs="Arial"/>
          <w:b w:val="0"/>
          <w:sz w:val="24"/>
          <w:szCs w:val="24"/>
        </w:rPr>
        <w:t>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cuando estas cláusulas no se acompañen o no estén firmadas por el proponente o su representante legal.</w:t>
      </w:r>
    </w:p>
    <w:p w:rsidR="00FC5428" w:rsidRDefault="00FC5428" w:rsidP="00FC542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C5428" w:rsidRDefault="00FC5428" w:rsidP="00FC542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Art. 8º) No será requisito exigible para los postores en pública subasta la pre</w:t>
      </w:r>
      <w:r w:rsidR="007C3A08">
        <w:rPr>
          <w:rFonts w:ascii="Arial" w:hAnsi="Arial" w:cs="Arial"/>
          <w:b w:val="0"/>
          <w:sz w:val="24"/>
          <w:szCs w:val="24"/>
        </w:rPr>
        <w:t>ins</w:t>
      </w:r>
      <w:r>
        <w:rPr>
          <w:rFonts w:ascii="Arial" w:hAnsi="Arial" w:cs="Arial"/>
          <w:b w:val="0"/>
          <w:sz w:val="24"/>
          <w:szCs w:val="24"/>
        </w:rPr>
        <w:t>cripción y la inscripción en el Sistema de Información de Proveedores Art. 111 (Dto. 1030/1</w:t>
      </w:r>
      <w:r w:rsidR="00B11AB2">
        <w:rPr>
          <w:rFonts w:ascii="Arial" w:hAnsi="Arial" w:cs="Arial"/>
          <w:b w:val="0"/>
          <w:sz w:val="24"/>
          <w:szCs w:val="24"/>
        </w:rPr>
        <w:t>6</w:t>
      </w:r>
      <w:r>
        <w:rPr>
          <w:rFonts w:ascii="Arial" w:hAnsi="Arial" w:cs="Arial"/>
          <w:b w:val="0"/>
          <w:sz w:val="24"/>
          <w:szCs w:val="24"/>
        </w:rPr>
        <w:t>).</w:t>
      </w:r>
    </w:p>
    <w:p w:rsidR="00FC5428" w:rsidRDefault="00FC5428" w:rsidP="00FC542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854C8B" w:rsidRDefault="008C490A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C5428"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º) </w:t>
      </w:r>
      <w:r w:rsidR="00A3363E">
        <w:rPr>
          <w:rFonts w:ascii="Arial" w:hAnsi="Arial" w:cs="Arial"/>
          <w:b w:val="0"/>
          <w:sz w:val="24"/>
          <w:szCs w:val="24"/>
        </w:rPr>
        <w:t>Formalidades</w:t>
      </w:r>
      <w:r>
        <w:rPr>
          <w:rFonts w:ascii="Arial" w:hAnsi="Arial" w:cs="Arial"/>
          <w:b w:val="0"/>
          <w:sz w:val="24"/>
          <w:szCs w:val="24"/>
        </w:rPr>
        <w:t xml:space="preserve">: A fin de participar de la Subasta </w:t>
      </w:r>
      <w:r w:rsidR="0093152A">
        <w:rPr>
          <w:rFonts w:ascii="Arial" w:hAnsi="Arial" w:cs="Arial"/>
          <w:b w:val="0"/>
          <w:sz w:val="24"/>
          <w:szCs w:val="24"/>
        </w:rPr>
        <w:t xml:space="preserve">los interesados </w:t>
      </w:r>
      <w:r>
        <w:rPr>
          <w:rFonts w:ascii="Arial" w:hAnsi="Arial" w:cs="Arial"/>
          <w:b w:val="0"/>
          <w:sz w:val="24"/>
          <w:szCs w:val="24"/>
        </w:rPr>
        <w:t>deberán presentar</w:t>
      </w:r>
      <w:r w:rsidR="00854C8B">
        <w:rPr>
          <w:rFonts w:ascii="Arial" w:hAnsi="Arial" w:cs="Arial"/>
          <w:b w:val="0"/>
          <w:sz w:val="24"/>
          <w:szCs w:val="24"/>
        </w:rPr>
        <w:t>se al acto de remate munidos de D.N.I.</w:t>
      </w:r>
      <w:r w:rsidR="007C3A08">
        <w:rPr>
          <w:rFonts w:ascii="Arial" w:hAnsi="Arial" w:cs="Arial"/>
          <w:b w:val="0"/>
          <w:sz w:val="24"/>
          <w:szCs w:val="24"/>
        </w:rPr>
        <w:t>,</w:t>
      </w:r>
      <w:r w:rsidR="00854C8B">
        <w:rPr>
          <w:rFonts w:ascii="Arial" w:hAnsi="Arial" w:cs="Arial"/>
          <w:b w:val="0"/>
          <w:sz w:val="24"/>
          <w:szCs w:val="24"/>
        </w:rPr>
        <w:t xml:space="preserve"> la Declaración Jurada de habilidad para contratar que forma parte de este pliego (Anexo I)</w:t>
      </w:r>
      <w:r w:rsidR="007C3A08">
        <w:rPr>
          <w:rFonts w:ascii="Arial" w:hAnsi="Arial" w:cs="Arial"/>
          <w:b w:val="0"/>
          <w:sz w:val="24"/>
          <w:szCs w:val="24"/>
        </w:rPr>
        <w:t xml:space="preserve"> y  constituir domicilio en la ciudad de Corrientes. </w:t>
      </w:r>
    </w:p>
    <w:p w:rsidR="007C3A08" w:rsidRDefault="007C3A08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No se aceptar</w:t>
      </w:r>
      <w:r w:rsidR="00B11AB2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n compras en comisión. </w:t>
      </w:r>
    </w:p>
    <w:p w:rsidR="00854C8B" w:rsidRDefault="00854C8B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8C490A" w:rsidRDefault="008C490A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6642AA">
        <w:rPr>
          <w:rFonts w:ascii="Arial" w:hAnsi="Arial" w:cs="Arial"/>
          <w:b w:val="0"/>
          <w:sz w:val="24"/>
          <w:szCs w:val="24"/>
        </w:rPr>
        <w:t xml:space="preserve">Art. </w:t>
      </w:r>
      <w:r w:rsidR="00854C8B" w:rsidRPr="006642AA">
        <w:rPr>
          <w:rFonts w:ascii="Arial" w:hAnsi="Arial" w:cs="Arial"/>
          <w:b w:val="0"/>
          <w:sz w:val="24"/>
          <w:szCs w:val="24"/>
        </w:rPr>
        <w:t>10</w:t>
      </w:r>
      <w:r w:rsidRPr="006642AA">
        <w:rPr>
          <w:rFonts w:ascii="Arial" w:hAnsi="Arial" w:cs="Arial"/>
          <w:b w:val="0"/>
          <w:sz w:val="24"/>
          <w:szCs w:val="24"/>
        </w:rPr>
        <w:t>º) Lugar</w:t>
      </w:r>
      <w:r w:rsidR="00854C8B" w:rsidRPr="006642AA">
        <w:rPr>
          <w:rFonts w:ascii="Arial" w:hAnsi="Arial" w:cs="Arial"/>
          <w:b w:val="0"/>
          <w:sz w:val="24"/>
          <w:szCs w:val="24"/>
        </w:rPr>
        <w:t>, Día y Hora de Realización del remate: El remate se efectuará en l</w:t>
      </w:r>
      <w:r w:rsidR="00147B84" w:rsidRPr="006642AA">
        <w:rPr>
          <w:rFonts w:ascii="Arial" w:hAnsi="Arial" w:cs="Arial"/>
          <w:b w:val="0"/>
          <w:sz w:val="24"/>
          <w:szCs w:val="24"/>
        </w:rPr>
        <w:t xml:space="preserve">as Dependencias </w:t>
      </w:r>
      <w:r w:rsidR="009B4C09">
        <w:rPr>
          <w:rFonts w:ascii="Arial" w:hAnsi="Arial" w:cs="Arial"/>
          <w:b w:val="0"/>
          <w:sz w:val="24"/>
          <w:szCs w:val="24"/>
        </w:rPr>
        <w:t>de la Facultad de Medicina sit</w:t>
      </w:r>
      <w:r w:rsidR="000B419B">
        <w:rPr>
          <w:rFonts w:ascii="Arial" w:hAnsi="Arial" w:cs="Arial"/>
          <w:b w:val="0"/>
          <w:sz w:val="24"/>
          <w:szCs w:val="24"/>
        </w:rPr>
        <w:t>a</w:t>
      </w:r>
      <w:r w:rsidR="009B4C09">
        <w:rPr>
          <w:rFonts w:ascii="Arial" w:hAnsi="Arial" w:cs="Arial"/>
          <w:b w:val="0"/>
          <w:sz w:val="24"/>
          <w:szCs w:val="24"/>
        </w:rPr>
        <w:t xml:space="preserve"> en Mariano Moreno Nº 1240</w:t>
      </w:r>
      <w:r w:rsidRPr="006642AA">
        <w:rPr>
          <w:rFonts w:ascii="Arial" w:hAnsi="Arial" w:cs="Arial"/>
          <w:b w:val="0"/>
          <w:sz w:val="24"/>
          <w:szCs w:val="24"/>
        </w:rPr>
        <w:t xml:space="preserve">, Corrientes, Capital el: </w:t>
      </w:r>
      <w:r w:rsidR="002F5A57">
        <w:rPr>
          <w:rFonts w:ascii="Arial" w:hAnsi="Arial" w:cs="Arial"/>
          <w:b w:val="0"/>
          <w:sz w:val="24"/>
          <w:szCs w:val="24"/>
        </w:rPr>
        <w:t>30</w:t>
      </w:r>
      <w:r w:rsidRPr="006642AA">
        <w:rPr>
          <w:rFonts w:ascii="Arial" w:hAnsi="Arial" w:cs="Arial"/>
          <w:b w:val="0"/>
          <w:sz w:val="24"/>
          <w:szCs w:val="24"/>
        </w:rPr>
        <w:t>/</w:t>
      </w:r>
      <w:r w:rsidR="002F5A57">
        <w:rPr>
          <w:rFonts w:ascii="Arial" w:hAnsi="Arial" w:cs="Arial"/>
          <w:b w:val="0"/>
          <w:sz w:val="24"/>
          <w:szCs w:val="24"/>
        </w:rPr>
        <w:t>05</w:t>
      </w:r>
      <w:r w:rsidRPr="006642AA">
        <w:rPr>
          <w:rFonts w:ascii="Arial" w:hAnsi="Arial" w:cs="Arial"/>
          <w:b w:val="0"/>
          <w:sz w:val="24"/>
          <w:szCs w:val="24"/>
        </w:rPr>
        <w:t>/</w:t>
      </w:r>
      <w:r w:rsidR="00872CFB" w:rsidRPr="006642AA">
        <w:rPr>
          <w:rFonts w:ascii="Arial" w:hAnsi="Arial" w:cs="Arial"/>
          <w:b w:val="0"/>
          <w:sz w:val="24"/>
          <w:szCs w:val="24"/>
        </w:rPr>
        <w:t>201</w:t>
      </w:r>
      <w:r w:rsidR="002340C9" w:rsidRPr="006642AA">
        <w:rPr>
          <w:rFonts w:ascii="Arial" w:hAnsi="Arial" w:cs="Arial"/>
          <w:b w:val="0"/>
          <w:sz w:val="24"/>
          <w:szCs w:val="24"/>
        </w:rPr>
        <w:t>8</w:t>
      </w:r>
      <w:r w:rsidR="002F5A57">
        <w:rPr>
          <w:rFonts w:ascii="Arial" w:hAnsi="Arial" w:cs="Arial"/>
          <w:b w:val="0"/>
          <w:sz w:val="24"/>
          <w:szCs w:val="24"/>
        </w:rPr>
        <w:t>, Hora: 10</w:t>
      </w:r>
      <w:r w:rsidRPr="006642AA">
        <w:rPr>
          <w:rFonts w:ascii="Arial" w:hAnsi="Arial" w:cs="Arial"/>
          <w:b w:val="0"/>
          <w:sz w:val="24"/>
          <w:szCs w:val="24"/>
        </w:rPr>
        <w:t>:00</w:t>
      </w:r>
      <w:r w:rsidR="00872CFB" w:rsidRPr="006642AA">
        <w:rPr>
          <w:rFonts w:ascii="Arial" w:hAnsi="Arial" w:cs="Arial"/>
          <w:b w:val="0"/>
          <w:sz w:val="24"/>
          <w:szCs w:val="24"/>
        </w:rPr>
        <w:t xml:space="preserve">, </w:t>
      </w:r>
      <w:r w:rsidR="00854C8B" w:rsidRPr="006642AA">
        <w:rPr>
          <w:rFonts w:ascii="Arial" w:hAnsi="Arial" w:cs="Arial"/>
          <w:b w:val="0"/>
          <w:sz w:val="24"/>
          <w:szCs w:val="24"/>
        </w:rPr>
        <w:t xml:space="preserve">mediante la actuación de un </w:t>
      </w:r>
      <w:r w:rsidR="00B11AB2" w:rsidRPr="006642AA">
        <w:rPr>
          <w:rFonts w:ascii="Arial" w:hAnsi="Arial" w:cs="Arial"/>
          <w:b w:val="0"/>
          <w:sz w:val="24"/>
          <w:szCs w:val="24"/>
        </w:rPr>
        <w:t>M</w:t>
      </w:r>
      <w:r w:rsidR="00854C8B" w:rsidRPr="006642AA">
        <w:rPr>
          <w:rFonts w:ascii="Arial" w:hAnsi="Arial" w:cs="Arial"/>
          <w:b w:val="0"/>
          <w:sz w:val="24"/>
          <w:szCs w:val="24"/>
        </w:rPr>
        <w:t xml:space="preserve">artillero </w:t>
      </w:r>
      <w:r w:rsidR="00B11AB2" w:rsidRPr="006642AA">
        <w:rPr>
          <w:rFonts w:ascii="Arial" w:hAnsi="Arial" w:cs="Arial"/>
          <w:b w:val="0"/>
          <w:sz w:val="24"/>
          <w:szCs w:val="24"/>
        </w:rPr>
        <w:t>P</w:t>
      </w:r>
      <w:r w:rsidR="00854C8B" w:rsidRPr="006642AA">
        <w:rPr>
          <w:rFonts w:ascii="Arial" w:hAnsi="Arial" w:cs="Arial"/>
          <w:b w:val="0"/>
          <w:sz w:val="24"/>
          <w:szCs w:val="24"/>
        </w:rPr>
        <w:t>úblico designado al efecto</w:t>
      </w:r>
      <w:r w:rsidRPr="006642AA">
        <w:rPr>
          <w:rFonts w:ascii="Arial" w:hAnsi="Arial" w:cs="Arial"/>
          <w:b w:val="0"/>
          <w:sz w:val="24"/>
          <w:szCs w:val="24"/>
        </w:rPr>
        <w:t>.</w:t>
      </w:r>
    </w:p>
    <w:p w:rsidR="008C490A" w:rsidRDefault="008C490A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C3A08" w:rsidRDefault="008312C7" w:rsidP="007C3A08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11º) Seña de</w:t>
      </w:r>
      <w:r w:rsidR="003841E1">
        <w:rPr>
          <w:rFonts w:ascii="Arial" w:hAnsi="Arial" w:cs="Arial"/>
          <w:b w:val="0"/>
          <w:sz w:val="24"/>
          <w:szCs w:val="24"/>
        </w:rPr>
        <w:t>l</w:t>
      </w:r>
      <w:r>
        <w:rPr>
          <w:rFonts w:ascii="Arial" w:hAnsi="Arial" w:cs="Arial"/>
          <w:b w:val="0"/>
          <w:sz w:val="24"/>
          <w:szCs w:val="24"/>
        </w:rPr>
        <w:t xml:space="preserve"> Remate: El postor que efectúe la mejor oferta deberá realizar el pago del 10% del precio en carácter de seña a favor de la Facultad de Medicina</w:t>
      </w:r>
      <w:r w:rsidR="00042EA5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en efectivo, en el mismo acto del remate, que deberá ser abonado </w:t>
      </w:r>
      <w:r w:rsidR="0003469D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 xml:space="preserve">l </w:t>
      </w:r>
      <w:r w:rsidR="0003469D">
        <w:rPr>
          <w:rFonts w:ascii="Arial" w:hAnsi="Arial" w:cs="Arial"/>
          <w:b w:val="0"/>
          <w:sz w:val="24"/>
          <w:szCs w:val="24"/>
        </w:rPr>
        <w:t xml:space="preserve">Tesorero de </w:t>
      </w:r>
      <w:r w:rsidR="00B11AB2">
        <w:rPr>
          <w:rFonts w:ascii="Arial" w:hAnsi="Arial" w:cs="Arial"/>
          <w:b w:val="0"/>
          <w:sz w:val="24"/>
          <w:szCs w:val="24"/>
        </w:rPr>
        <w:t>é</w:t>
      </w:r>
      <w:r w:rsidR="0003469D">
        <w:rPr>
          <w:rFonts w:ascii="Arial" w:hAnsi="Arial" w:cs="Arial"/>
          <w:b w:val="0"/>
          <w:sz w:val="24"/>
          <w:szCs w:val="24"/>
        </w:rPr>
        <w:t>sta</w:t>
      </w:r>
      <w:r w:rsidR="00E05E93">
        <w:rPr>
          <w:rFonts w:ascii="Arial" w:hAnsi="Arial" w:cs="Arial"/>
          <w:b w:val="0"/>
          <w:sz w:val="24"/>
          <w:szCs w:val="24"/>
        </w:rPr>
        <w:t xml:space="preserve"> Unidad Académica</w:t>
      </w:r>
      <w:r w:rsidR="0003469D">
        <w:rPr>
          <w:rFonts w:ascii="Arial" w:hAnsi="Arial" w:cs="Arial"/>
          <w:b w:val="0"/>
          <w:sz w:val="24"/>
          <w:szCs w:val="24"/>
        </w:rPr>
        <w:t xml:space="preserve"> que se hará  presente en dicho acto</w:t>
      </w:r>
      <w:r w:rsidR="00E05E93">
        <w:rPr>
          <w:rFonts w:ascii="Arial" w:hAnsi="Arial" w:cs="Arial"/>
          <w:b w:val="0"/>
          <w:sz w:val="24"/>
          <w:szCs w:val="24"/>
        </w:rPr>
        <w:t>.</w:t>
      </w:r>
      <w:r w:rsidR="007C3A08">
        <w:rPr>
          <w:rFonts w:ascii="Arial" w:hAnsi="Arial" w:cs="Arial"/>
          <w:b w:val="0"/>
          <w:sz w:val="24"/>
          <w:szCs w:val="24"/>
        </w:rPr>
        <w:t xml:space="preserve"> La seña es parte del precio adjudicado y su pago implicará un saldo pendiente del 90% del precio adjudicado.</w:t>
      </w:r>
    </w:p>
    <w:p w:rsidR="00454BD3" w:rsidRDefault="00454BD3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05E93" w:rsidRDefault="007C3A08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</w:t>
      </w:r>
      <w:r w:rsidR="00A16946">
        <w:rPr>
          <w:rFonts w:ascii="Arial" w:hAnsi="Arial" w:cs="Arial"/>
          <w:b w:val="0"/>
          <w:sz w:val="24"/>
          <w:szCs w:val="24"/>
        </w:rPr>
        <w:t>omisión: El postor que efect</w:t>
      </w:r>
      <w:r w:rsidR="00B11AB2">
        <w:rPr>
          <w:rFonts w:ascii="Arial" w:hAnsi="Arial" w:cs="Arial"/>
          <w:b w:val="0"/>
          <w:sz w:val="24"/>
          <w:szCs w:val="24"/>
        </w:rPr>
        <w:t>úe</w:t>
      </w:r>
      <w:r w:rsidR="00A16946">
        <w:rPr>
          <w:rFonts w:ascii="Arial" w:hAnsi="Arial" w:cs="Arial"/>
          <w:b w:val="0"/>
          <w:sz w:val="24"/>
          <w:szCs w:val="24"/>
        </w:rPr>
        <w:t xml:space="preserve"> la mejor oferta deberá realizar el pago del 10% del precio en carácter de comisión a favor del </w:t>
      </w:r>
      <w:r w:rsidR="00B11AB2">
        <w:rPr>
          <w:rFonts w:ascii="Arial" w:hAnsi="Arial" w:cs="Arial"/>
          <w:b w:val="0"/>
          <w:sz w:val="24"/>
          <w:szCs w:val="24"/>
        </w:rPr>
        <w:t>M</w:t>
      </w:r>
      <w:r w:rsidR="00A16946">
        <w:rPr>
          <w:rFonts w:ascii="Arial" w:hAnsi="Arial" w:cs="Arial"/>
          <w:b w:val="0"/>
          <w:sz w:val="24"/>
          <w:szCs w:val="24"/>
        </w:rPr>
        <w:t>artillero actuante</w:t>
      </w:r>
      <w:r w:rsidR="00B11AB2">
        <w:rPr>
          <w:rFonts w:ascii="Arial" w:hAnsi="Arial" w:cs="Arial"/>
          <w:b w:val="0"/>
          <w:sz w:val="24"/>
          <w:szCs w:val="24"/>
        </w:rPr>
        <w:t>,</w:t>
      </w:r>
      <w:r w:rsidR="00A16946">
        <w:rPr>
          <w:rFonts w:ascii="Arial" w:hAnsi="Arial" w:cs="Arial"/>
          <w:b w:val="0"/>
          <w:sz w:val="24"/>
          <w:szCs w:val="24"/>
        </w:rPr>
        <w:t xml:space="preserve"> en efectivo, en el mismo acto del remate.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16946">
        <w:rPr>
          <w:rFonts w:ascii="Arial" w:hAnsi="Arial" w:cs="Arial"/>
          <w:b w:val="0"/>
          <w:sz w:val="24"/>
          <w:szCs w:val="24"/>
        </w:rPr>
        <w:t xml:space="preserve">La comisión se abonará por encima del precio adjudicado. </w:t>
      </w:r>
    </w:p>
    <w:p w:rsidR="007C3A08" w:rsidRDefault="007C3A08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16946" w:rsidRDefault="00E05E93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12º) Aprobación de la </w:t>
      </w:r>
      <w:r w:rsidR="00A3363E"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>ubasta: La venta se encuentra sujeta a la aprobación de la autoridad superior de la unidad académica</w:t>
      </w:r>
      <w:r w:rsidR="00A16946">
        <w:rPr>
          <w:rFonts w:ascii="Arial" w:hAnsi="Arial" w:cs="Arial"/>
          <w:b w:val="0"/>
          <w:sz w:val="24"/>
          <w:szCs w:val="24"/>
        </w:rPr>
        <w:t>.</w:t>
      </w:r>
    </w:p>
    <w:p w:rsidR="00E05E93" w:rsidRDefault="00A16946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</w:t>
      </w:r>
      <w:r w:rsidR="00E05E93">
        <w:rPr>
          <w:rFonts w:ascii="Arial" w:hAnsi="Arial" w:cs="Arial"/>
          <w:b w:val="0"/>
          <w:sz w:val="24"/>
          <w:szCs w:val="24"/>
        </w:rPr>
        <w:t>n caso de no aprobarse la venta se procederá a la devolución de los importes que fueran abonados en concepto de seña, los que no estarán sujetos a actualización ni intereses.</w:t>
      </w:r>
    </w:p>
    <w:p w:rsidR="005D6DBF" w:rsidRDefault="005D6DBF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5D6DBF" w:rsidRDefault="005D6DBF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13º) Adjudicación: La </w:t>
      </w:r>
      <w:r w:rsidR="007737B8">
        <w:rPr>
          <w:rFonts w:ascii="Arial" w:hAnsi="Arial" w:cs="Arial"/>
          <w:b w:val="0"/>
          <w:sz w:val="24"/>
          <w:szCs w:val="24"/>
        </w:rPr>
        <w:t>adjudicación</w:t>
      </w:r>
      <w:r>
        <w:rPr>
          <w:rFonts w:ascii="Arial" w:hAnsi="Arial" w:cs="Arial"/>
          <w:b w:val="0"/>
          <w:sz w:val="24"/>
          <w:szCs w:val="24"/>
        </w:rPr>
        <w:t xml:space="preserve"> será notificada mediante la Orden de Venta dentro de los </w:t>
      </w:r>
      <w:r w:rsidR="00A21C1E">
        <w:rPr>
          <w:rFonts w:ascii="Arial" w:hAnsi="Arial" w:cs="Arial"/>
          <w:b w:val="0"/>
          <w:sz w:val="24"/>
          <w:szCs w:val="24"/>
        </w:rPr>
        <w:t>tres</w:t>
      </w:r>
      <w:r>
        <w:rPr>
          <w:rFonts w:ascii="Arial" w:hAnsi="Arial" w:cs="Arial"/>
          <w:b w:val="0"/>
          <w:sz w:val="24"/>
          <w:szCs w:val="24"/>
        </w:rPr>
        <w:t xml:space="preserve"> (3) días de dictado el acto respectivo.</w:t>
      </w:r>
    </w:p>
    <w:p w:rsidR="005D6DBF" w:rsidRDefault="005D6DBF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9673F" w:rsidRPr="00A1434A" w:rsidRDefault="005D6DBF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14º) </w:t>
      </w:r>
      <w:r w:rsidR="007737B8">
        <w:rPr>
          <w:rFonts w:ascii="Arial" w:hAnsi="Arial" w:cs="Arial"/>
          <w:b w:val="0"/>
          <w:sz w:val="24"/>
          <w:szCs w:val="24"/>
        </w:rPr>
        <w:t>Transferencia</w:t>
      </w:r>
      <w:r>
        <w:rPr>
          <w:rFonts w:ascii="Arial" w:hAnsi="Arial" w:cs="Arial"/>
          <w:b w:val="0"/>
          <w:sz w:val="24"/>
          <w:szCs w:val="24"/>
        </w:rPr>
        <w:t xml:space="preserve"> de</w:t>
      </w:r>
      <w:r w:rsidR="00214083">
        <w:rPr>
          <w:rFonts w:ascii="Arial" w:hAnsi="Arial" w:cs="Arial"/>
          <w:b w:val="0"/>
          <w:sz w:val="24"/>
          <w:szCs w:val="24"/>
        </w:rPr>
        <w:t xml:space="preserve">l </w:t>
      </w:r>
      <w:r w:rsidR="007737B8">
        <w:rPr>
          <w:rFonts w:ascii="Arial" w:hAnsi="Arial" w:cs="Arial"/>
          <w:b w:val="0"/>
          <w:sz w:val="24"/>
          <w:szCs w:val="24"/>
        </w:rPr>
        <w:t>automotor</w:t>
      </w:r>
      <w:r>
        <w:rPr>
          <w:rFonts w:ascii="Arial" w:hAnsi="Arial" w:cs="Arial"/>
          <w:b w:val="0"/>
          <w:sz w:val="24"/>
          <w:szCs w:val="24"/>
        </w:rPr>
        <w:t xml:space="preserve">: Dentro de los CINCO (5) días hábiles posteriores a la notificación de la adjudicación mediante la Orden de Venta, el </w:t>
      </w:r>
      <w:r w:rsidR="0079673F">
        <w:rPr>
          <w:rFonts w:ascii="Arial" w:hAnsi="Arial" w:cs="Arial"/>
          <w:b w:val="0"/>
          <w:sz w:val="24"/>
          <w:szCs w:val="24"/>
        </w:rPr>
        <w:t xml:space="preserve">adjudicatario deberá concurrir a la Facultad de Medicina </w:t>
      </w:r>
      <w:r>
        <w:rPr>
          <w:rFonts w:ascii="Arial" w:hAnsi="Arial" w:cs="Arial"/>
          <w:b w:val="0"/>
          <w:sz w:val="24"/>
          <w:szCs w:val="24"/>
        </w:rPr>
        <w:t xml:space="preserve">sita en Mariano Moreno </w:t>
      </w:r>
      <w:r w:rsidR="007C3A08">
        <w:rPr>
          <w:rFonts w:ascii="Arial" w:hAnsi="Arial" w:cs="Arial"/>
          <w:b w:val="0"/>
          <w:sz w:val="24"/>
          <w:szCs w:val="24"/>
        </w:rPr>
        <w:t xml:space="preserve">Nº </w:t>
      </w:r>
      <w:r>
        <w:rPr>
          <w:rFonts w:ascii="Arial" w:hAnsi="Arial" w:cs="Arial"/>
          <w:b w:val="0"/>
          <w:sz w:val="24"/>
          <w:szCs w:val="24"/>
        </w:rPr>
        <w:t xml:space="preserve">1240 de la </w:t>
      </w:r>
      <w:r w:rsidR="009B4C09">
        <w:rPr>
          <w:rFonts w:ascii="Arial" w:hAnsi="Arial" w:cs="Arial"/>
          <w:b w:val="0"/>
          <w:sz w:val="24"/>
          <w:szCs w:val="24"/>
        </w:rPr>
        <w:t>C</w:t>
      </w:r>
      <w:r>
        <w:rPr>
          <w:rFonts w:ascii="Arial" w:hAnsi="Arial" w:cs="Arial"/>
          <w:b w:val="0"/>
          <w:sz w:val="24"/>
          <w:szCs w:val="24"/>
        </w:rPr>
        <w:t>i</w:t>
      </w:r>
      <w:r w:rsidR="00C037FA">
        <w:rPr>
          <w:rFonts w:ascii="Arial" w:hAnsi="Arial" w:cs="Arial"/>
          <w:b w:val="0"/>
          <w:sz w:val="24"/>
          <w:szCs w:val="24"/>
        </w:rPr>
        <w:t>u</w:t>
      </w:r>
      <w:r>
        <w:rPr>
          <w:rFonts w:ascii="Arial" w:hAnsi="Arial" w:cs="Arial"/>
          <w:b w:val="0"/>
          <w:sz w:val="24"/>
          <w:szCs w:val="24"/>
        </w:rPr>
        <w:t>dad de Corrientes, munido del original</w:t>
      </w:r>
      <w:r w:rsidR="007737B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y duplicado del comprobante de </w:t>
      </w:r>
      <w:r w:rsidR="007737B8">
        <w:rPr>
          <w:rFonts w:ascii="Arial" w:hAnsi="Arial" w:cs="Arial"/>
          <w:b w:val="0"/>
          <w:sz w:val="24"/>
          <w:szCs w:val="24"/>
        </w:rPr>
        <w:t>depósito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9673F">
        <w:rPr>
          <w:rFonts w:ascii="Arial" w:hAnsi="Arial" w:cs="Arial"/>
          <w:b w:val="0"/>
          <w:sz w:val="24"/>
          <w:szCs w:val="24"/>
        </w:rPr>
        <w:t xml:space="preserve">del saldo del precio </w:t>
      </w:r>
      <w:r>
        <w:rPr>
          <w:rFonts w:ascii="Arial" w:hAnsi="Arial" w:cs="Arial"/>
          <w:b w:val="0"/>
          <w:sz w:val="24"/>
          <w:szCs w:val="24"/>
        </w:rPr>
        <w:t xml:space="preserve">en la cuenta </w:t>
      </w:r>
      <w:r w:rsidR="0079673F">
        <w:rPr>
          <w:rFonts w:ascii="Arial" w:hAnsi="Arial" w:cs="Arial"/>
          <w:b w:val="0"/>
          <w:sz w:val="24"/>
          <w:szCs w:val="24"/>
        </w:rPr>
        <w:t>corriente</w:t>
      </w:r>
      <w:r w:rsidR="00872CFB">
        <w:rPr>
          <w:rFonts w:ascii="Arial" w:hAnsi="Arial" w:cs="Arial"/>
          <w:b w:val="0"/>
          <w:sz w:val="24"/>
          <w:szCs w:val="24"/>
        </w:rPr>
        <w:t xml:space="preserve"> </w:t>
      </w:r>
      <w:r w:rsidR="0079673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bancaria </w:t>
      </w:r>
      <w:r w:rsidR="00872CFB">
        <w:rPr>
          <w:rFonts w:ascii="Arial" w:hAnsi="Arial" w:cs="Arial"/>
          <w:b w:val="0"/>
          <w:sz w:val="24"/>
          <w:szCs w:val="24"/>
        </w:rPr>
        <w:t xml:space="preserve">en pesos </w:t>
      </w:r>
      <w:r>
        <w:rPr>
          <w:rFonts w:ascii="Arial" w:hAnsi="Arial" w:cs="Arial"/>
          <w:b w:val="0"/>
          <w:sz w:val="24"/>
          <w:szCs w:val="24"/>
        </w:rPr>
        <w:t>de la Facultad</w:t>
      </w:r>
      <w:r w:rsidR="0079673F">
        <w:rPr>
          <w:rFonts w:ascii="Arial" w:hAnsi="Arial" w:cs="Arial"/>
          <w:b w:val="0"/>
          <w:sz w:val="24"/>
          <w:szCs w:val="24"/>
        </w:rPr>
        <w:t xml:space="preserve"> de Medicina del </w:t>
      </w:r>
      <w:r w:rsidR="0079673F" w:rsidRPr="00A1434A">
        <w:rPr>
          <w:rFonts w:ascii="Arial" w:hAnsi="Arial" w:cs="Arial"/>
          <w:b w:val="0"/>
          <w:sz w:val="24"/>
          <w:szCs w:val="24"/>
        </w:rPr>
        <w:t xml:space="preserve">Banco </w:t>
      </w:r>
      <w:r w:rsidR="00872CFB" w:rsidRPr="00A1434A">
        <w:rPr>
          <w:rFonts w:ascii="Arial" w:hAnsi="Arial" w:cs="Arial"/>
          <w:b w:val="0"/>
          <w:sz w:val="24"/>
          <w:szCs w:val="24"/>
        </w:rPr>
        <w:t xml:space="preserve">de la </w:t>
      </w:r>
      <w:r w:rsidR="0079673F" w:rsidRPr="00A1434A">
        <w:rPr>
          <w:rFonts w:ascii="Arial" w:hAnsi="Arial" w:cs="Arial"/>
          <w:b w:val="0"/>
          <w:sz w:val="24"/>
          <w:szCs w:val="24"/>
        </w:rPr>
        <w:t>Nación Argentina</w:t>
      </w:r>
      <w:r w:rsidR="00872CFB" w:rsidRPr="00A1434A">
        <w:rPr>
          <w:rFonts w:ascii="Arial" w:hAnsi="Arial" w:cs="Arial"/>
          <w:b w:val="0"/>
          <w:sz w:val="24"/>
          <w:szCs w:val="24"/>
        </w:rPr>
        <w:t xml:space="preserve">, </w:t>
      </w:r>
      <w:r w:rsidR="0079673F" w:rsidRPr="00A1434A">
        <w:rPr>
          <w:rFonts w:ascii="Arial" w:hAnsi="Arial" w:cs="Arial"/>
          <w:b w:val="0"/>
          <w:sz w:val="24"/>
          <w:szCs w:val="24"/>
        </w:rPr>
        <w:t xml:space="preserve"> Sucursal Corrientes Nº</w:t>
      </w:r>
      <w:r w:rsidR="00872CFB" w:rsidRPr="00A1434A">
        <w:rPr>
          <w:rFonts w:ascii="Arial" w:hAnsi="Arial" w:cs="Arial"/>
          <w:b w:val="0"/>
          <w:sz w:val="24"/>
          <w:szCs w:val="24"/>
        </w:rPr>
        <w:t xml:space="preserve"> 221, cuenta corriente Nº </w:t>
      </w:r>
      <w:r w:rsidR="00147B84" w:rsidRPr="00A1434A">
        <w:rPr>
          <w:rFonts w:ascii="Arial" w:hAnsi="Arial" w:cs="Arial"/>
          <w:b w:val="0"/>
          <w:sz w:val="24"/>
          <w:szCs w:val="24"/>
        </w:rPr>
        <w:t xml:space="preserve"> 2211020763</w:t>
      </w:r>
      <w:r w:rsidR="0079673F" w:rsidRPr="00A1434A">
        <w:rPr>
          <w:rFonts w:ascii="Arial" w:hAnsi="Arial" w:cs="Arial"/>
          <w:b w:val="0"/>
          <w:sz w:val="24"/>
          <w:szCs w:val="24"/>
        </w:rPr>
        <w:t>.</w:t>
      </w:r>
      <w:r w:rsidR="00872CFB" w:rsidRPr="00A1434A">
        <w:rPr>
          <w:rFonts w:ascii="Arial" w:hAnsi="Arial" w:cs="Arial"/>
          <w:b w:val="0"/>
          <w:sz w:val="24"/>
          <w:szCs w:val="24"/>
        </w:rPr>
        <w:t>-C.B.U. 0110221720022110207630.</w:t>
      </w:r>
    </w:p>
    <w:p w:rsidR="00AC3AD0" w:rsidRDefault="005D6DBF" w:rsidP="00B16B04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Una vez acreditado el pago total del </w:t>
      </w:r>
      <w:r w:rsidR="00A3363E">
        <w:rPr>
          <w:rFonts w:ascii="Arial" w:hAnsi="Arial" w:cs="Arial"/>
          <w:b w:val="0"/>
          <w:sz w:val="24"/>
          <w:szCs w:val="24"/>
        </w:rPr>
        <w:t>p</w:t>
      </w:r>
      <w:r>
        <w:rPr>
          <w:rFonts w:ascii="Arial" w:hAnsi="Arial" w:cs="Arial"/>
          <w:b w:val="0"/>
          <w:sz w:val="24"/>
          <w:szCs w:val="24"/>
        </w:rPr>
        <w:t xml:space="preserve">recio, la Facultad de Medicina </w:t>
      </w:r>
      <w:r w:rsidR="00B16B04">
        <w:rPr>
          <w:rFonts w:ascii="Arial" w:hAnsi="Arial" w:cs="Arial"/>
          <w:b w:val="0"/>
          <w:sz w:val="24"/>
          <w:szCs w:val="24"/>
        </w:rPr>
        <w:t>p</w:t>
      </w:r>
      <w:r w:rsidR="00920CE3">
        <w:rPr>
          <w:rFonts w:ascii="Arial" w:hAnsi="Arial" w:cs="Arial"/>
          <w:b w:val="0"/>
          <w:sz w:val="24"/>
          <w:szCs w:val="24"/>
        </w:rPr>
        <w:t>ondrá</w:t>
      </w:r>
      <w:r w:rsidR="0079673F">
        <w:rPr>
          <w:rFonts w:ascii="Arial" w:hAnsi="Arial" w:cs="Arial"/>
          <w:b w:val="0"/>
          <w:sz w:val="24"/>
          <w:szCs w:val="24"/>
        </w:rPr>
        <w:t xml:space="preserve"> a disposición del adjudicatario</w:t>
      </w:r>
      <w:r w:rsidR="00B11AB2">
        <w:rPr>
          <w:rFonts w:ascii="Arial" w:hAnsi="Arial" w:cs="Arial"/>
          <w:b w:val="0"/>
          <w:sz w:val="24"/>
          <w:szCs w:val="24"/>
        </w:rPr>
        <w:t>,</w:t>
      </w:r>
      <w:r w:rsidR="0079673F">
        <w:rPr>
          <w:rFonts w:ascii="Arial" w:hAnsi="Arial" w:cs="Arial"/>
          <w:b w:val="0"/>
          <w:sz w:val="24"/>
          <w:szCs w:val="24"/>
        </w:rPr>
        <w:t xml:space="preserve"> para su retiro</w:t>
      </w:r>
      <w:r w:rsidR="00B11AB2">
        <w:rPr>
          <w:rFonts w:ascii="Arial" w:hAnsi="Arial" w:cs="Arial"/>
          <w:b w:val="0"/>
          <w:sz w:val="24"/>
          <w:szCs w:val="24"/>
        </w:rPr>
        <w:t>,</w:t>
      </w:r>
      <w:r w:rsidR="0079673F">
        <w:rPr>
          <w:rFonts w:ascii="Arial" w:hAnsi="Arial" w:cs="Arial"/>
          <w:b w:val="0"/>
          <w:sz w:val="24"/>
          <w:szCs w:val="24"/>
        </w:rPr>
        <w:t xml:space="preserve"> toda la </w:t>
      </w:r>
      <w:r w:rsidR="00920CE3">
        <w:rPr>
          <w:rFonts w:ascii="Arial" w:hAnsi="Arial" w:cs="Arial"/>
          <w:b w:val="0"/>
          <w:sz w:val="24"/>
          <w:szCs w:val="24"/>
        </w:rPr>
        <w:t>documentación</w:t>
      </w:r>
      <w:r w:rsidR="0079673F">
        <w:rPr>
          <w:rFonts w:ascii="Arial" w:hAnsi="Arial" w:cs="Arial"/>
          <w:b w:val="0"/>
          <w:sz w:val="24"/>
          <w:szCs w:val="24"/>
        </w:rPr>
        <w:t xml:space="preserve"> para </w:t>
      </w:r>
      <w:r w:rsidR="00920CE3">
        <w:rPr>
          <w:rFonts w:ascii="Arial" w:hAnsi="Arial" w:cs="Arial"/>
          <w:b w:val="0"/>
          <w:sz w:val="24"/>
          <w:szCs w:val="24"/>
        </w:rPr>
        <w:t>que</w:t>
      </w:r>
      <w:r w:rsidR="0079673F">
        <w:rPr>
          <w:rFonts w:ascii="Arial" w:hAnsi="Arial" w:cs="Arial"/>
          <w:b w:val="0"/>
          <w:sz w:val="24"/>
          <w:szCs w:val="24"/>
        </w:rPr>
        <w:t xml:space="preserve"> </w:t>
      </w:r>
      <w:r w:rsidR="00920CE3">
        <w:rPr>
          <w:rFonts w:ascii="Arial" w:hAnsi="Arial" w:cs="Arial"/>
          <w:b w:val="0"/>
          <w:sz w:val="24"/>
          <w:szCs w:val="24"/>
        </w:rPr>
        <w:t>efect</w:t>
      </w:r>
      <w:r w:rsidR="00B11AB2">
        <w:rPr>
          <w:rFonts w:ascii="Arial" w:hAnsi="Arial" w:cs="Arial"/>
          <w:b w:val="0"/>
          <w:sz w:val="24"/>
          <w:szCs w:val="24"/>
        </w:rPr>
        <w:t>úe</w:t>
      </w:r>
      <w:r w:rsidR="00920CE3">
        <w:rPr>
          <w:rFonts w:ascii="Arial" w:hAnsi="Arial" w:cs="Arial"/>
          <w:b w:val="0"/>
          <w:sz w:val="24"/>
          <w:szCs w:val="24"/>
        </w:rPr>
        <w:t xml:space="preserve"> la </w:t>
      </w:r>
      <w:r w:rsidR="0079673F">
        <w:rPr>
          <w:rFonts w:ascii="Arial" w:hAnsi="Arial" w:cs="Arial"/>
          <w:b w:val="0"/>
          <w:sz w:val="24"/>
          <w:szCs w:val="24"/>
        </w:rPr>
        <w:t>tra</w:t>
      </w:r>
      <w:r w:rsidR="00920CE3">
        <w:rPr>
          <w:rFonts w:ascii="Arial" w:hAnsi="Arial" w:cs="Arial"/>
          <w:b w:val="0"/>
          <w:sz w:val="24"/>
          <w:szCs w:val="24"/>
        </w:rPr>
        <w:t xml:space="preserve">nsferencia </w:t>
      </w:r>
      <w:r w:rsidR="00B11AB2">
        <w:rPr>
          <w:rFonts w:ascii="Arial" w:hAnsi="Arial" w:cs="Arial"/>
          <w:b w:val="0"/>
          <w:sz w:val="24"/>
          <w:szCs w:val="24"/>
        </w:rPr>
        <w:t>a su</w:t>
      </w:r>
      <w:r w:rsidR="00AE555D">
        <w:rPr>
          <w:rFonts w:ascii="Arial" w:hAnsi="Arial" w:cs="Arial"/>
          <w:b w:val="0"/>
          <w:sz w:val="24"/>
          <w:szCs w:val="24"/>
        </w:rPr>
        <w:t xml:space="preserve"> </w:t>
      </w:r>
      <w:r w:rsidR="00920CE3">
        <w:rPr>
          <w:rFonts w:ascii="Arial" w:hAnsi="Arial" w:cs="Arial"/>
          <w:b w:val="0"/>
          <w:sz w:val="24"/>
          <w:szCs w:val="24"/>
        </w:rPr>
        <w:t>nom</w:t>
      </w:r>
      <w:r w:rsidR="0079673F">
        <w:rPr>
          <w:rFonts w:ascii="Arial" w:hAnsi="Arial" w:cs="Arial"/>
          <w:b w:val="0"/>
          <w:sz w:val="24"/>
          <w:szCs w:val="24"/>
        </w:rPr>
        <w:t>bre e</w:t>
      </w:r>
      <w:r w:rsidR="00920CE3">
        <w:rPr>
          <w:rFonts w:ascii="Arial" w:hAnsi="Arial" w:cs="Arial"/>
          <w:b w:val="0"/>
          <w:sz w:val="24"/>
          <w:szCs w:val="24"/>
        </w:rPr>
        <w:t>n</w:t>
      </w:r>
      <w:r w:rsidR="0079673F">
        <w:rPr>
          <w:rFonts w:ascii="Arial" w:hAnsi="Arial" w:cs="Arial"/>
          <w:b w:val="0"/>
          <w:sz w:val="24"/>
          <w:szCs w:val="24"/>
        </w:rPr>
        <w:t xml:space="preserve"> un </w:t>
      </w:r>
      <w:r w:rsidR="00920CE3">
        <w:rPr>
          <w:rFonts w:ascii="Arial" w:hAnsi="Arial" w:cs="Arial"/>
          <w:b w:val="0"/>
          <w:sz w:val="24"/>
          <w:szCs w:val="24"/>
        </w:rPr>
        <w:t>pl</w:t>
      </w:r>
      <w:r w:rsidR="0079673F">
        <w:rPr>
          <w:rFonts w:ascii="Arial" w:hAnsi="Arial" w:cs="Arial"/>
          <w:b w:val="0"/>
          <w:sz w:val="24"/>
          <w:szCs w:val="24"/>
        </w:rPr>
        <w:t>a</w:t>
      </w:r>
      <w:r w:rsidR="00920CE3">
        <w:rPr>
          <w:rFonts w:ascii="Arial" w:hAnsi="Arial" w:cs="Arial"/>
          <w:b w:val="0"/>
          <w:sz w:val="24"/>
          <w:szCs w:val="24"/>
        </w:rPr>
        <w:t>zo</w:t>
      </w:r>
      <w:r w:rsidR="0079673F">
        <w:rPr>
          <w:rFonts w:ascii="Arial" w:hAnsi="Arial" w:cs="Arial"/>
          <w:b w:val="0"/>
          <w:sz w:val="24"/>
          <w:szCs w:val="24"/>
        </w:rPr>
        <w:t xml:space="preserve"> máximo de DI</w:t>
      </w:r>
      <w:r w:rsidR="004242FA">
        <w:rPr>
          <w:rFonts w:ascii="Arial" w:hAnsi="Arial" w:cs="Arial"/>
          <w:b w:val="0"/>
          <w:sz w:val="24"/>
          <w:szCs w:val="24"/>
        </w:rPr>
        <w:t>E</w:t>
      </w:r>
      <w:r w:rsidR="00920CE3">
        <w:rPr>
          <w:rFonts w:ascii="Arial" w:hAnsi="Arial" w:cs="Arial"/>
          <w:b w:val="0"/>
          <w:sz w:val="24"/>
          <w:szCs w:val="24"/>
        </w:rPr>
        <w:t>Z</w:t>
      </w:r>
      <w:r w:rsidR="0079673F">
        <w:rPr>
          <w:rFonts w:ascii="Arial" w:hAnsi="Arial" w:cs="Arial"/>
          <w:b w:val="0"/>
          <w:sz w:val="24"/>
          <w:szCs w:val="24"/>
        </w:rPr>
        <w:t xml:space="preserve"> (10) días </w:t>
      </w:r>
      <w:r w:rsidR="00920CE3">
        <w:rPr>
          <w:rFonts w:ascii="Arial" w:hAnsi="Arial" w:cs="Arial"/>
          <w:b w:val="0"/>
          <w:sz w:val="24"/>
          <w:szCs w:val="24"/>
        </w:rPr>
        <w:t>hábiles</w:t>
      </w:r>
      <w:r w:rsidR="00AC3AD0">
        <w:rPr>
          <w:rFonts w:ascii="Arial" w:hAnsi="Arial" w:cs="Arial"/>
          <w:b w:val="0"/>
          <w:sz w:val="24"/>
          <w:szCs w:val="24"/>
        </w:rPr>
        <w:t>.</w:t>
      </w:r>
    </w:p>
    <w:p w:rsidR="0079673F" w:rsidRDefault="00AC3AD0" w:rsidP="00B16B04">
      <w:pPr>
        <w:jc w:val="both"/>
        <w:rPr>
          <w:rFonts w:ascii="Arial" w:hAnsi="Arial" w:cs="Arial"/>
          <w:b w:val="0"/>
          <w:sz w:val="24"/>
          <w:szCs w:val="24"/>
        </w:rPr>
      </w:pPr>
      <w:r w:rsidRPr="00AC3AD0">
        <w:rPr>
          <w:rFonts w:ascii="Arial" w:hAnsi="Arial" w:cs="Arial"/>
          <w:b w:val="0"/>
          <w:sz w:val="24"/>
          <w:szCs w:val="24"/>
        </w:rPr>
        <w:t>L</w:t>
      </w:r>
      <w:r w:rsidR="006468BD" w:rsidRPr="00AC3AD0">
        <w:rPr>
          <w:rFonts w:ascii="Arial" w:hAnsi="Arial" w:cs="Arial"/>
          <w:b w:val="0"/>
          <w:sz w:val="24"/>
          <w:szCs w:val="24"/>
        </w:rPr>
        <w:t>os gastos</w:t>
      </w:r>
      <w:r w:rsidR="00165D40" w:rsidRPr="00AC3AD0">
        <w:rPr>
          <w:rFonts w:ascii="Arial" w:hAnsi="Arial" w:cs="Arial"/>
          <w:b w:val="0"/>
          <w:sz w:val="24"/>
          <w:szCs w:val="24"/>
        </w:rPr>
        <w:t xml:space="preserve"> que impliquen realizar dicha transferencia</w:t>
      </w:r>
      <w:r w:rsidR="006468BD" w:rsidRPr="00AC3AD0">
        <w:rPr>
          <w:rFonts w:ascii="Arial" w:hAnsi="Arial" w:cs="Arial"/>
          <w:b w:val="0"/>
          <w:sz w:val="24"/>
          <w:szCs w:val="24"/>
        </w:rPr>
        <w:t>, en su totalidad, quedarán a cargo del adjudica</w:t>
      </w:r>
      <w:r w:rsidR="006642AA">
        <w:rPr>
          <w:rFonts w:ascii="Arial" w:hAnsi="Arial" w:cs="Arial"/>
          <w:b w:val="0"/>
          <w:sz w:val="24"/>
          <w:szCs w:val="24"/>
        </w:rPr>
        <w:t>tario</w:t>
      </w:r>
      <w:r w:rsidR="00165D40" w:rsidRPr="00AC3AD0">
        <w:rPr>
          <w:rFonts w:ascii="Arial" w:hAnsi="Arial" w:cs="Arial"/>
          <w:b w:val="0"/>
          <w:sz w:val="24"/>
          <w:szCs w:val="24"/>
        </w:rPr>
        <w:t>, siendo para la Facultad de Medicina “</w:t>
      </w:r>
      <w:r w:rsidR="00165D40" w:rsidRPr="006642AA">
        <w:rPr>
          <w:rFonts w:ascii="Arial" w:hAnsi="Arial" w:cs="Arial"/>
          <w:sz w:val="24"/>
          <w:szCs w:val="24"/>
        </w:rPr>
        <w:t>libre de gastos</w:t>
      </w:r>
      <w:r w:rsidR="00165D40" w:rsidRPr="00AC3AD0">
        <w:rPr>
          <w:rFonts w:ascii="Arial" w:hAnsi="Arial" w:cs="Arial"/>
          <w:b w:val="0"/>
          <w:sz w:val="24"/>
          <w:szCs w:val="24"/>
        </w:rPr>
        <w:t>”</w:t>
      </w:r>
      <w:r w:rsidR="001C0A8B" w:rsidRPr="00AC3AD0">
        <w:rPr>
          <w:rFonts w:ascii="Arial" w:hAnsi="Arial" w:cs="Arial"/>
          <w:b w:val="0"/>
          <w:sz w:val="24"/>
          <w:szCs w:val="24"/>
        </w:rPr>
        <w:t>.</w:t>
      </w:r>
    </w:p>
    <w:p w:rsidR="004A408B" w:rsidRDefault="00AE555D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</w:t>
      </w:r>
      <w:r w:rsidR="004A408B">
        <w:rPr>
          <w:rFonts w:ascii="Arial" w:hAnsi="Arial" w:cs="Arial"/>
          <w:b w:val="0"/>
          <w:sz w:val="24"/>
          <w:szCs w:val="24"/>
        </w:rPr>
        <w:t xml:space="preserve">encido el plazo establecido </w:t>
      </w:r>
      <w:r w:rsidR="00D713EE">
        <w:rPr>
          <w:rFonts w:ascii="Arial" w:hAnsi="Arial" w:cs="Arial"/>
          <w:b w:val="0"/>
          <w:sz w:val="24"/>
          <w:szCs w:val="24"/>
        </w:rPr>
        <w:t xml:space="preserve">antes mencionado </w:t>
      </w:r>
      <w:r w:rsidR="004A408B">
        <w:rPr>
          <w:rFonts w:ascii="Arial" w:hAnsi="Arial" w:cs="Arial"/>
          <w:b w:val="0"/>
          <w:sz w:val="24"/>
          <w:szCs w:val="24"/>
        </w:rPr>
        <w:t>para efectuar la transferencia</w:t>
      </w:r>
      <w:r>
        <w:rPr>
          <w:rFonts w:ascii="Arial" w:hAnsi="Arial" w:cs="Arial"/>
          <w:b w:val="0"/>
          <w:sz w:val="24"/>
          <w:szCs w:val="24"/>
        </w:rPr>
        <w:t>,</w:t>
      </w:r>
      <w:r w:rsidR="004A408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sin que </w:t>
      </w:r>
      <w:r w:rsidR="00B11AB2">
        <w:rPr>
          <w:rFonts w:ascii="Arial" w:hAnsi="Arial" w:cs="Arial"/>
          <w:b w:val="0"/>
          <w:sz w:val="24"/>
          <w:szCs w:val="24"/>
        </w:rPr>
        <w:t>é</w:t>
      </w:r>
      <w:r>
        <w:rPr>
          <w:rFonts w:ascii="Arial" w:hAnsi="Arial" w:cs="Arial"/>
          <w:b w:val="0"/>
          <w:sz w:val="24"/>
          <w:szCs w:val="24"/>
        </w:rPr>
        <w:t>st</w:t>
      </w:r>
      <w:r w:rsidR="00B11AB2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 xml:space="preserve"> fuera realizada, </w:t>
      </w:r>
      <w:r w:rsidR="004A408B">
        <w:rPr>
          <w:rFonts w:ascii="Arial" w:hAnsi="Arial" w:cs="Arial"/>
          <w:b w:val="0"/>
          <w:sz w:val="24"/>
          <w:szCs w:val="24"/>
        </w:rPr>
        <w:t>la Facultad de Medicina podrá disponer de</w:t>
      </w:r>
      <w:r w:rsidR="002340C9">
        <w:rPr>
          <w:rFonts w:ascii="Arial" w:hAnsi="Arial" w:cs="Arial"/>
          <w:b w:val="0"/>
          <w:sz w:val="24"/>
          <w:szCs w:val="24"/>
        </w:rPr>
        <w:t xml:space="preserve">l </w:t>
      </w:r>
      <w:r w:rsidR="004A408B">
        <w:rPr>
          <w:rFonts w:ascii="Arial" w:hAnsi="Arial" w:cs="Arial"/>
          <w:b w:val="0"/>
          <w:sz w:val="24"/>
          <w:szCs w:val="24"/>
        </w:rPr>
        <w:t>vehículo sin derecho a reclamación alguna por parte del adjudicatario.</w:t>
      </w:r>
    </w:p>
    <w:p w:rsidR="007737B8" w:rsidRDefault="007737B8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737B8" w:rsidRDefault="007737B8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15º) </w:t>
      </w:r>
      <w:r w:rsidR="00496D0C">
        <w:rPr>
          <w:rFonts w:ascii="Arial" w:hAnsi="Arial" w:cs="Arial"/>
          <w:b w:val="0"/>
          <w:sz w:val="24"/>
          <w:szCs w:val="24"/>
        </w:rPr>
        <w:t xml:space="preserve">En caso de arrepentimiento o desistimiento por cualquier </w:t>
      </w:r>
      <w:proofErr w:type="spellStart"/>
      <w:r w:rsidR="00496D0C">
        <w:rPr>
          <w:rFonts w:ascii="Arial" w:hAnsi="Arial" w:cs="Arial"/>
          <w:b w:val="0"/>
          <w:sz w:val="24"/>
          <w:szCs w:val="24"/>
        </w:rPr>
        <w:t>causal</w:t>
      </w:r>
      <w:proofErr w:type="spellEnd"/>
      <w:r w:rsidR="00496D0C">
        <w:rPr>
          <w:rFonts w:ascii="Arial" w:hAnsi="Arial" w:cs="Arial"/>
          <w:b w:val="0"/>
          <w:sz w:val="24"/>
          <w:szCs w:val="24"/>
        </w:rPr>
        <w:t xml:space="preserve"> del postor o adjudicado, perderá la seña que </w:t>
      </w:r>
      <w:r w:rsidR="001D357D">
        <w:rPr>
          <w:rFonts w:ascii="Arial" w:hAnsi="Arial" w:cs="Arial"/>
          <w:b w:val="0"/>
          <w:sz w:val="24"/>
          <w:szCs w:val="24"/>
        </w:rPr>
        <w:t>hubiere</w:t>
      </w:r>
      <w:r w:rsidR="00496D0C">
        <w:rPr>
          <w:rFonts w:ascii="Arial" w:hAnsi="Arial" w:cs="Arial"/>
          <w:b w:val="0"/>
          <w:sz w:val="24"/>
          <w:szCs w:val="24"/>
        </w:rPr>
        <w:t xml:space="preserve"> abonado a favor de la Facultad de Medicina.</w:t>
      </w:r>
    </w:p>
    <w:p w:rsidR="00A21C1E" w:rsidRDefault="00A21C1E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21C1E" w:rsidRDefault="00A21C1E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16º) Forma y Plazo para el retiro de</w:t>
      </w:r>
      <w:r w:rsidR="002340C9">
        <w:rPr>
          <w:rFonts w:ascii="Arial" w:hAnsi="Arial" w:cs="Arial"/>
          <w:b w:val="0"/>
          <w:sz w:val="24"/>
          <w:szCs w:val="24"/>
        </w:rPr>
        <w:t xml:space="preserve">l </w:t>
      </w:r>
      <w:r>
        <w:rPr>
          <w:rFonts w:ascii="Arial" w:hAnsi="Arial" w:cs="Arial"/>
          <w:b w:val="0"/>
          <w:sz w:val="24"/>
          <w:szCs w:val="24"/>
        </w:rPr>
        <w:t>vehículo: El comprador deberá retirar el vehículo adquirido, dentro del plazo de CINCO (</w:t>
      </w:r>
      <w:r w:rsidR="004523AD">
        <w:rPr>
          <w:rFonts w:ascii="Arial" w:hAnsi="Arial" w:cs="Arial"/>
          <w:b w:val="0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) días hábiles posteriores a la fecha de </w:t>
      </w:r>
      <w:r>
        <w:rPr>
          <w:rFonts w:ascii="Arial" w:hAnsi="Arial" w:cs="Arial"/>
          <w:b w:val="0"/>
          <w:sz w:val="24"/>
          <w:szCs w:val="24"/>
        </w:rPr>
        <w:lastRenderedPageBreak/>
        <w:t>realización de la transferencia de dominio, munido de documento nacional de identidad, c</w:t>
      </w:r>
      <w:r w:rsidR="00AE555D">
        <w:rPr>
          <w:rFonts w:ascii="Arial" w:hAnsi="Arial" w:cs="Arial"/>
          <w:b w:val="0"/>
          <w:sz w:val="24"/>
          <w:szCs w:val="24"/>
        </w:rPr>
        <w:t>é</w:t>
      </w:r>
      <w:r>
        <w:rPr>
          <w:rFonts w:ascii="Arial" w:hAnsi="Arial" w:cs="Arial"/>
          <w:b w:val="0"/>
          <w:sz w:val="24"/>
          <w:szCs w:val="24"/>
        </w:rPr>
        <w:t>dula de identificación del automotor y título de propiedad del mismo a nom</w:t>
      </w:r>
      <w:r w:rsidR="004523AD">
        <w:rPr>
          <w:rFonts w:ascii="Arial" w:hAnsi="Arial" w:cs="Arial"/>
          <w:b w:val="0"/>
          <w:sz w:val="24"/>
          <w:szCs w:val="24"/>
        </w:rPr>
        <w:t>bre</w:t>
      </w:r>
      <w:r>
        <w:rPr>
          <w:rFonts w:ascii="Arial" w:hAnsi="Arial" w:cs="Arial"/>
          <w:b w:val="0"/>
          <w:sz w:val="24"/>
          <w:szCs w:val="24"/>
        </w:rPr>
        <w:t xml:space="preserve"> del </w:t>
      </w:r>
      <w:r w:rsidR="004523AD">
        <w:rPr>
          <w:rFonts w:ascii="Arial" w:hAnsi="Arial" w:cs="Arial"/>
          <w:b w:val="0"/>
          <w:sz w:val="24"/>
          <w:szCs w:val="24"/>
        </w:rPr>
        <w:t>adjudicatario</w:t>
      </w:r>
      <w:r>
        <w:rPr>
          <w:rFonts w:ascii="Arial" w:hAnsi="Arial" w:cs="Arial"/>
          <w:b w:val="0"/>
          <w:sz w:val="24"/>
          <w:szCs w:val="24"/>
        </w:rPr>
        <w:t xml:space="preserve"> y </w:t>
      </w:r>
      <w:r w:rsidR="004523AD">
        <w:rPr>
          <w:rFonts w:ascii="Arial" w:hAnsi="Arial" w:cs="Arial"/>
          <w:b w:val="0"/>
          <w:sz w:val="24"/>
          <w:szCs w:val="24"/>
        </w:rPr>
        <w:t>deberá</w:t>
      </w:r>
      <w:r>
        <w:rPr>
          <w:rFonts w:ascii="Arial" w:hAnsi="Arial" w:cs="Arial"/>
          <w:b w:val="0"/>
          <w:sz w:val="24"/>
          <w:szCs w:val="24"/>
        </w:rPr>
        <w:t xml:space="preserve"> entregar una </w:t>
      </w:r>
      <w:r w:rsidR="004523AD">
        <w:rPr>
          <w:rFonts w:ascii="Arial" w:hAnsi="Arial" w:cs="Arial"/>
          <w:b w:val="0"/>
          <w:sz w:val="24"/>
          <w:szCs w:val="24"/>
        </w:rPr>
        <w:t>copia</w:t>
      </w:r>
      <w:r w:rsidR="002340C9">
        <w:rPr>
          <w:rFonts w:ascii="Arial" w:hAnsi="Arial" w:cs="Arial"/>
          <w:b w:val="0"/>
          <w:sz w:val="24"/>
          <w:szCs w:val="24"/>
        </w:rPr>
        <w:t xml:space="preserve"> </w:t>
      </w:r>
      <w:r w:rsidR="004523AD">
        <w:rPr>
          <w:rFonts w:ascii="Arial" w:hAnsi="Arial" w:cs="Arial"/>
          <w:b w:val="0"/>
          <w:sz w:val="24"/>
          <w:szCs w:val="24"/>
        </w:rPr>
        <w:t>certificada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340C9" w:rsidRPr="009B6DEA">
        <w:rPr>
          <w:rFonts w:ascii="Arial" w:hAnsi="Arial" w:cs="Arial"/>
          <w:b w:val="0"/>
          <w:sz w:val="24"/>
          <w:szCs w:val="24"/>
        </w:rPr>
        <w:t xml:space="preserve">por Escribano Público </w:t>
      </w:r>
      <w:r w:rsidR="009B6DEA" w:rsidRPr="009B6DEA">
        <w:rPr>
          <w:rFonts w:ascii="Arial" w:hAnsi="Arial" w:cs="Arial"/>
          <w:b w:val="0"/>
          <w:sz w:val="24"/>
          <w:szCs w:val="24"/>
        </w:rPr>
        <w:t xml:space="preserve">Nacional </w:t>
      </w:r>
      <w:r w:rsidR="002340C9" w:rsidRPr="009B6DEA">
        <w:rPr>
          <w:rFonts w:ascii="Arial" w:hAnsi="Arial" w:cs="Arial"/>
          <w:b w:val="0"/>
          <w:sz w:val="24"/>
          <w:szCs w:val="24"/>
        </w:rPr>
        <w:t xml:space="preserve">o por la Policía de la </w:t>
      </w:r>
      <w:r w:rsidR="009B4C09">
        <w:rPr>
          <w:rFonts w:ascii="Arial" w:hAnsi="Arial" w:cs="Arial"/>
          <w:b w:val="0"/>
          <w:sz w:val="24"/>
          <w:szCs w:val="24"/>
        </w:rPr>
        <w:t xml:space="preserve">Provincia de </w:t>
      </w:r>
      <w:r w:rsidR="002340C9" w:rsidRPr="009B6DEA">
        <w:rPr>
          <w:rFonts w:ascii="Arial" w:hAnsi="Arial" w:cs="Arial"/>
          <w:b w:val="0"/>
          <w:sz w:val="24"/>
          <w:szCs w:val="24"/>
        </w:rPr>
        <w:t>Corrientes</w:t>
      </w:r>
      <w:r w:rsidR="002340C9">
        <w:rPr>
          <w:rFonts w:ascii="Arial" w:hAnsi="Arial" w:cs="Arial"/>
          <w:b w:val="0"/>
          <w:sz w:val="24"/>
          <w:szCs w:val="24"/>
        </w:rPr>
        <w:t xml:space="preserve">, </w:t>
      </w:r>
      <w:r w:rsidR="004523AD">
        <w:rPr>
          <w:rFonts w:ascii="Arial" w:hAnsi="Arial" w:cs="Arial"/>
          <w:b w:val="0"/>
          <w:sz w:val="24"/>
          <w:szCs w:val="24"/>
        </w:rPr>
        <w:t>ante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944D5">
        <w:rPr>
          <w:rFonts w:ascii="Arial" w:hAnsi="Arial" w:cs="Arial"/>
          <w:b w:val="0"/>
          <w:sz w:val="24"/>
          <w:szCs w:val="24"/>
        </w:rPr>
        <w:t xml:space="preserve">los </w:t>
      </w:r>
      <w:r w:rsidR="004523AD">
        <w:rPr>
          <w:rFonts w:ascii="Arial" w:hAnsi="Arial" w:cs="Arial"/>
          <w:b w:val="0"/>
          <w:sz w:val="24"/>
          <w:szCs w:val="24"/>
        </w:rPr>
        <w:t>funcionario</w:t>
      </w:r>
      <w:r w:rsidR="008944D5"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 de la </w:t>
      </w:r>
      <w:r w:rsidR="00B11AB2">
        <w:rPr>
          <w:rFonts w:ascii="Arial" w:hAnsi="Arial" w:cs="Arial"/>
          <w:b w:val="0"/>
          <w:sz w:val="24"/>
          <w:szCs w:val="24"/>
        </w:rPr>
        <w:t>U</w:t>
      </w:r>
      <w:r>
        <w:rPr>
          <w:rFonts w:ascii="Arial" w:hAnsi="Arial" w:cs="Arial"/>
          <w:b w:val="0"/>
          <w:sz w:val="24"/>
          <w:szCs w:val="24"/>
        </w:rPr>
        <w:t xml:space="preserve">nidad </w:t>
      </w:r>
      <w:r w:rsidR="00B11AB2">
        <w:rPr>
          <w:rFonts w:ascii="Arial" w:hAnsi="Arial" w:cs="Arial"/>
          <w:b w:val="0"/>
          <w:sz w:val="24"/>
          <w:szCs w:val="24"/>
        </w:rPr>
        <w:t>A</w:t>
      </w:r>
      <w:r w:rsidR="004523AD">
        <w:rPr>
          <w:rFonts w:ascii="Arial" w:hAnsi="Arial" w:cs="Arial"/>
          <w:b w:val="0"/>
          <w:sz w:val="24"/>
          <w:szCs w:val="24"/>
        </w:rPr>
        <w:t>cadémica</w:t>
      </w:r>
      <w:r w:rsidR="008944D5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del nuevo </w:t>
      </w:r>
      <w:r w:rsidR="004523AD">
        <w:rPr>
          <w:rFonts w:ascii="Arial" w:hAnsi="Arial" w:cs="Arial"/>
          <w:b w:val="0"/>
          <w:sz w:val="24"/>
          <w:szCs w:val="24"/>
        </w:rPr>
        <w:t>título</w:t>
      </w:r>
      <w:r>
        <w:rPr>
          <w:rFonts w:ascii="Arial" w:hAnsi="Arial" w:cs="Arial"/>
          <w:b w:val="0"/>
          <w:sz w:val="24"/>
          <w:szCs w:val="24"/>
        </w:rPr>
        <w:t xml:space="preserve"> y la c</w:t>
      </w:r>
      <w:r w:rsidR="00AE555D">
        <w:rPr>
          <w:rFonts w:ascii="Arial" w:hAnsi="Arial" w:cs="Arial"/>
          <w:b w:val="0"/>
          <w:sz w:val="24"/>
          <w:szCs w:val="24"/>
        </w:rPr>
        <w:t>é</w:t>
      </w:r>
      <w:r>
        <w:rPr>
          <w:rFonts w:ascii="Arial" w:hAnsi="Arial" w:cs="Arial"/>
          <w:b w:val="0"/>
          <w:sz w:val="24"/>
          <w:szCs w:val="24"/>
        </w:rPr>
        <w:t>dula verde respectiva.</w:t>
      </w:r>
    </w:p>
    <w:p w:rsidR="001B271A" w:rsidRDefault="001B271A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Efectuada la transferencia y transcurrido los CINCO (5) días citados en el párrafo anterior</w:t>
      </w:r>
      <w:r w:rsidR="00042EA5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la Facultad de Medicina no se hace responsable de daños y/o su sustracción que se pudieran producir en </w:t>
      </w:r>
      <w:r w:rsidR="009B4C09">
        <w:rPr>
          <w:rFonts w:ascii="Arial" w:hAnsi="Arial" w:cs="Arial"/>
          <w:b w:val="0"/>
          <w:sz w:val="24"/>
          <w:szCs w:val="24"/>
        </w:rPr>
        <w:t>el</w:t>
      </w:r>
      <w:r>
        <w:rPr>
          <w:rFonts w:ascii="Arial" w:hAnsi="Arial" w:cs="Arial"/>
          <w:b w:val="0"/>
          <w:sz w:val="24"/>
          <w:szCs w:val="24"/>
        </w:rPr>
        <w:t xml:space="preserve"> vehículo.</w:t>
      </w:r>
    </w:p>
    <w:p w:rsidR="004523AD" w:rsidRDefault="004523AD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F2BB4" w:rsidRDefault="004523AD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17</w:t>
      </w:r>
      <w:r>
        <w:rPr>
          <w:rFonts w:ascii="Arial" w:hAnsi="Arial" w:cs="Arial"/>
          <w:b w:val="0"/>
          <w:sz w:val="24"/>
          <w:szCs w:val="24"/>
        </w:rPr>
        <w:tab/>
        <w:t xml:space="preserve">º) </w:t>
      </w:r>
      <w:r w:rsidR="003F2BB4">
        <w:rPr>
          <w:rFonts w:ascii="Arial" w:hAnsi="Arial" w:cs="Arial"/>
          <w:b w:val="0"/>
          <w:sz w:val="24"/>
          <w:szCs w:val="24"/>
        </w:rPr>
        <w:t xml:space="preserve">De la guarda: Transcurrido el plazo máximo para retirar </w:t>
      </w:r>
      <w:r w:rsidR="005B406C">
        <w:rPr>
          <w:rFonts w:ascii="Arial" w:hAnsi="Arial" w:cs="Arial"/>
          <w:b w:val="0"/>
          <w:sz w:val="24"/>
          <w:szCs w:val="24"/>
        </w:rPr>
        <w:t xml:space="preserve">el </w:t>
      </w:r>
      <w:r w:rsidR="003F2BB4">
        <w:rPr>
          <w:rFonts w:ascii="Arial" w:hAnsi="Arial" w:cs="Arial"/>
          <w:b w:val="0"/>
          <w:sz w:val="24"/>
          <w:szCs w:val="24"/>
        </w:rPr>
        <w:t>vehículo</w:t>
      </w:r>
      <w:r w:rsidR="00AE555D">
        <w:rPr>
          <w:rFonts w:ascii="Arial" w:hAnsi="Arial" w:cs="Arial"/>
          <w:b w:val="0"/>
          <w:sz w:val="24"/>
          <w:szCs w:val="24"/>
        </w:rPr>
        <w:t>,</w:t>
      </w:r>
      <w:r w:rsidR="003F2BB4">
        <w:rPr>
          <w:rFonts w:ascii="Arial" w:hAnsi="Arial" w:cs="Arial"/>
          <w:b w:val="0"/>
          <w:sz w:val="24"/>
          <w:szCs w:val="24"/>
        </w:rPr>
        <w:t xml:space="preserve"> CINCO (5) días hábiles posteriores a la fecha de realización de la transferencia de</w:t>
      </w:r>
      <w:r w:rsidR="005B406C">
        <w:rPr>
          <w:rFonts w:ascii="Arial" w:hAnsi="Arial" w:cs="Arial"/>
          <w:b w:val="0"/>
          <w:sz w:val="24"/>
          <w:szCs w:val="24"/>
        </w:rPr>
        <w:t xml:space="preserve">l </w:t>
      </w:r>
      <w:r w:rsidR="003F2BB4">
        <w:rPr>
          <w:rFonts w:ascii="Arial" w:hAnsi="Arial" w:cs="Arial"/>
          <w:b w:val="0"/>
          <w:sz w:val="24"/>
          <w:szCs w:val="24"/>
        </w:rPr>
        <w:t xml:space="preserve"> dominio – </w:t>
      </w:r>
      <w:r w:rsidR="00B11AB2">
        <w:rPr>
          <w:rFonts w:ascii="Arial" w:hAnsi="Arial" w:cs="Arial"/>
          <w:b w:val="0"/>
          <w:sz w:val="24"/>
          <w:szCs w:val="24"/>
        </w:rPr>
        <w:t>(</w:t>
      </w:r>
      <w:r w:rsidR="003F2BB4">
        <w:rPr>
          <w:rFonts w:ascii="Arial" w:hAnsi="Arial" w:cs="Arial"/>
          <w:b w:val="0"/>
          <w:sz w:val="24"/>
          <w:szCs w:val="24"/>
        </w:rPr>
        <w:t>Art 16º)</w:t>
      </w:r>
      <w:r w:rsidR="00B00EDD">
        <w:rPr>
          <w:rFonts w:ascii="Arial" w:hAnsi="Arial" w:cs="Arial"/>
          <w:b w:val="0"/>
          <w:sz w:val="24"/>
          <w:szCs w:val="24"/>
        </w:rPr>
        <w:t>, se devengará</w:t>
      </w:r>
      <w:r w:rsidR="003F2BB4">
        <w:rPr>
          <w:rFonts w:ascii="Arial" w:hAnsi="Arial" w:cs="Arial"/>
          <w:b w:val="0"/>
          <w:sz w:val="24"/>
          <w:szCs w:val="24"/>
        </w:rPr>
        <w:t xml:space="preserve"> una tarifa diaria por día corrido de demora a favor de esta </w:t>
      </w:r>
      <w:r w:rsidR="00B11AB2">
        <w:rPr>
          <w:rFonts w:ascii="Arial" w:hAnsi="Arial" w:cs="Arial"/>
          <w:b w:val="0"/>
          <w:sz w:val="24"/>
          <w:szCs w:val="24"/>
        </w:rPr>
        <w:t>U</w:t>
      </w:r>
      <w:r w:rsidR="003F2BB4">
        <w:rPr>
          <w:rFonts w:ascii="Arial" w:hAnsi="Arial" w:cs="Arial"/>
          <w:b w:val="0"/>
          <w:sz w:val="24"/>
          <w:szCs w:val="24"/>
        </w:rPr>
        <w:t xml:space="preserve">nidad </w:t>
      </w:r>
      <w:r w:rsidR="00B11AB2">
        <w:rPr>
          <w:rFonts w:ascii="Arial" w:hAnsi="Arial" w:cs="Arial"/>
          <w:b w:val="0"/>
          <w:sz w:val="24"/>
          <w:szCs w:val="24"/>
        </w:rPr>
        <w:t>A</w:t>
      </w:r>
      <w:r w:rsidR="003F2BB4">
        <w:rPr>
          <w:rFonts w:ascii="Arial" w:hAnsi="Arial" w:cs="Arial"/>
          <w:b w:val="0"/>
          <w:sz w:val="24"/>
          <w:szCs w:val="24"/>
        </w:rPr>
        <w:t xml:space="preserve">cadémica por la suma </w:t>
      </w:r>
      <w:r w:rsidR="003F2BB4" w:rsidRPr="009B6DEA">
        <w:rPr>
          <w:rFonts w:ascii="Arial" w:hAnsi="Arial" w:cs="Arial"/>
          <w:b w:val="0"/>
          <w:sz w:val="24"/>
          <w:szCs w:val="24"/>
        </w:rPr>
        <w:t xml:space="preserve">de $ </w:t>
      </w:r>
      <w:r w:rsidR="009B6DEA" w:rsidRPr="009B6DEA">
        <w:rPr>
          <w:rFonts w:ascii="Arial" w:hAnsi="Arial" w:cs="Arial"/>
          <w:b w:val="0"/>
          <w:sz w:val="24"/>
          <w:szCs w:val="24"/>
        </w:rPr>
        <w:t>300</w:t>
      </w:r>
      <w:r w:rsidR="003F2BB4" w:rsidRPr="009B6DEA">
        <w:rPr>
          <w:rFonts w:ascii="Arial" w:hAnsi="Arial" w:cs="Arial"/>
          <w:b w:val="0"/>
          <w:sz w:val="24"/>
          <w:szCs w:val="24"/>
        </w:rPr>
        <w:t>,00.-</w:t>
      </w:r>
    </w:p>
    <w:p w:rsidR="003F2BB4" w:rsidRDefault="005B406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El </w:t>
      </w:r>
      <w:r w:rsidR="003F2BB4">
        <w:rPr>
          <w:rFonts w:ascii="Arial" w:hAnsi="Arial" w:cs="Arial"/>
          <w:b w:val="0"/>
          <w:sz w:val="24"/>
          <w:szCs w:val="24"/>
        </w:rPr>
        <w:t>vehículo no podrá retirarse hasta tanto no se efectú</w:t>
      </w:r>
      <w:r w:rsidR="00B11AB2">
        <w:rPr>
          <w:rFonts w:ascii="Arial" w:hAnsi="Arial" w:cs="Arial"/>
          <w:b w:val="0"/>
          <w:sz w:val="24"/>
          <w:szCs w:val="24"/>
        </w:rPr>
        <w:t>e</w:t>
      </w:r>
      <w:r w:rsidR="003F2BB4">
        <w:rPr>
          <w:rFonts w:ascii="Arial" w:hAnsi="Arial" w:cs="Arial"/>
          <w:b w:val="0"/>
          <w:sz w:val="24"/>
          <w:szCs w:val="24"/>
        </w:rPr>
        <w:t xml:space="preserve"> el pago de la mencionada tarifa.</w:t>
      </w:r>
    </w:p>
    <w:p w:rsidR="003F2BB4" w:rsidRDefault="003F2BB4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F2BB4" w:rsidRDefault="003414F3" w:rsidP="00ED6BFF">
      <w:pPr>
        <w:jc w:val="both"/>
        <w:rPr>
          <w:rFonts w:ascii="Arial" w:hAnsi="Arial" w:cs="Arial"/>
          <w:b w:val="0"/>
          <w:sz w:val="24"/>
          <w:szCs w:val="24"/>
        </w:rPr>
      </w:pPr>
      <w:r w:rsidRPr="002A7369">
        <w:rPr>
          <w:rFonts w:ascii="Arial" w:hAnsi="Arial" w:cs="Arial"/>
          <w:b w:val="0"/>
          <w:sz w:val="24"/>
          <w:szCs w:val="24"/>
        </w:rPr>
        <w:t>Art.</w:t>
      </w:r>
      <w:r>
        <w:rPr>
          <w:rFonts w:ascii="Arial" w:hAnsi="Arial" w:cs="Arial"/>
          <w:b w:val="0"/>
          <w:sz w:val="24"/>
          <w:szCs w:val="24"/>
        </w:rPr>
        <w:t xml:space="preserve"> 1</w:t>
      </w:r>
      <w:r w:rsidR="005E0A5A">
        <w:rPr>
          <w:rFonts w:ascii="Arial" w:hAnsi="Arial" w:cs="Arial"/>
          <w:b w:val="0"/>
          <w:sz w:val="24"/>
          <w:szCs w:val="24"/>
        </w:rPr>
        <w:t>8</w:t>
      </w:r>
      <w:r>
        <w:rPr>
          <w:rFonts w:ascii="Arial" w:hAnsi="Arial" w:cs="Arial"/>
          <w:b w:val="0"/>
          <w:sz w:val="24"/>
          <w:szCs w:val="24"/>
        </w:rPr>
        <w:t xml:space="preserve">º) </w:t>
      </w:r>
      <w:r w:rsidR="009308A0">
        <w:rPr>
          <w:rFonts w:ascii="Arial" w:hAnsi="Arial" w:cs="Arial"/>
          <w:b w:val="0"/>
          <w:sz w:val="24"/>
          <w:szCs w:val="24"/>
        </w:rPr>
        <w:t xml:space="preserve">El incumplimiento de los plazos establecidos </w:t>
      </w:r>
      <w:r w:rsidR="003F2BB4">
        <w:rPr>
          <w:rFonts w:ascii="Arial" w:hAnsi="Arial" w:cs="Arial"/>
          <w:b w:val="0"/>
          <w:sz w:val="24"/>
          <w:szCs w:val="24"/>
        </w:rPr>
        <w:t>para el pago del saldo del precio y para efectuar la transferencia de</w:t>
      </w:r>
      <w:r w:rsidR="005B406C">
        <w:rPr>
          <w:rFonts w:ascii="Arial" w:hAnsi="Arial" w:cs="Arial"/>
          <w:b w:val="0"/>
          <w:sz w:val="24"/>
          <w:szCs w:val="24"/>
        </w:rPr>
        <w:t xml:space="preserve">l </w:t>
      </w:r>
      <w:r w:rsidR="003F2BB4">
        <w:rPr>
          <w:rFonts w:ascii="Arial" w:hAnsi="Arial" w:cs="Arial"/>
          <w:b w:val="0"/>
          <w:sz w:val="24"/>
          <w:szCs w:val="24"/>
        </w:rPr>
        <w:t>dominio generar</w:t>
      </w:r>
      <w:r w:rsidR="00880CE9">
        <w:rPr>
          <w:rFonts w:ascii="Arial" w:hAnsi="Arial" w:cs="Arial"/>
          <w:b w:val="0"/>
          <w:sz w:val="24"/>
          <w:szCs w:val="24"/>
        </w:rPr>
        <w:t>á</w:t>
      </w:r>
      <w:r w:rsidR="003F2BB4">
        <w:rPr>
          <w:rFonts w:ascii="Arial" w:hAnsi="Arial" w:cs="Arial"/>
          <w:b w:val="0"/>
          <w:sz w:val="24"/>
          <w:szCs w:val="24"/>
        </w:rPr>
        <w:t xml:space="preserve"> la rescisión de</w:t>
      </w:r>
      <w:r w:rsidR="00880CE9">
        <w:rPr>
          <w:rFonts w:ascii="Arial" w:hAnsi="Arial" w:cs="Arial"/>
          <w:b w:val="0"/>
          <w:sz w:val="24"/>
          <w:szCs w:val="24"/>
        </w:rPr>
        <w:t xml:space="preserve"> l</w:t>
      </w:r>
      <w:r w:rsidR="003F2BB4">
        <w:rPr>
          <w:rFonts w:ascii="Arial" w:hAnsi="Arial" w:cs="Arial"/>
          <w:b w:val="0"/>
          <w:sz w:val="24"/>
          <w:szCs w:val="24"/>
        </w:rPr>
        <w:t>a venta, con pérdida de la seña realizada, previa intimación.</w:t>
      </w:r>
    </w:p>
    <w:p w:rsidR="00E05E93" w:rsidRDefault="00E05E93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617CB" w:rsidRDefault="002617CB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617CB" w:rsidRDefault="002617CB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617CB" w:rsidRDefault="002617CB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617CB" w:rsidRDefault="00C822F3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</w:t>
      </w:r>
      <w:r w:rsidR="002617CB">
        <w:rPr>
          <w:rFonts w:ascii="Arial" w:hAnsi="Arial" w:cs="Arial"/>
          <w:b w:val="0"/>
          <w:sz w:val="24"/>
          <w:szCs w:val="24"/>
        </w:rPr>
        <w:t>……………………………………….</w:t>
      </w:r>
    </w:p>
    <w:p w:rsidR="00C822F3" w:rsidRDefault="00C822F3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Sello y firma del Proponente</w:t>
      </w:r>
    </w:p>
    <w:p w:rsidR="00C822F3" w:rsidRDefault="00C822F3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822F3" w:rsidRDefault="00C822F3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617CB" w:rsidRDefault="002617CB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Lugar y Fecha: Corrientes,</w:t>
      </w:r>
      <w:r w:rsidR="00C83362">
        <w:rPr>
          <w:rFonts w:ascii="Arial" w:hAnsi="Arial" w:cs="Arial"/>
          <w:b w:val="0"/>
          <w:sz w:val="24"/>
          <w:szCs w:val="24"/>
        </w:rPr>
        <w:t xml:space="preserve"> 16</w:t>
      </w:r>
      <w:r w:rsidR="00147B84">
        <w:rPr>
          <w:rFonts w:ascii="Arial" w:hAnsi="Arial" w:cs="Arial"/>
          <w:b w:val="0"/>
          <w:sz w:val="24"/>
          <w:szCs w:val="24"/>
        </w:rPr>
        <w:t xml:space="preserve"> de </w:t>
      </w:r>
      <w:r w:rsidR="00C83362">
        <w:rPr>
          <w:rFonts w:ascii="Arial" w:hAnsi="Arial" w:cs="Arial"/>
          <w:b w:val="0"/>
          <w:sz w:val="24"/>
          <w:szCs w:val="24"/>
        </w:rPr>
        <w:t xml:space="preserve">Mayo </w:t>
      </w:r>
      <w:r>
        <w:rPr>
          <w:rFonts w:ascii="Arial" w:hAnsi="Arial" w:cs="Arial"/>
          <w:b w:val="0"/>
          <w:sz w:val="24"/>
          <w:szCs w:val="24"/>
        </w:rPr>
        <w:t>de 201</w:t>
      </w:r>
      <w:r w:rsidR="00C822F3">
        <w:rPr>
          <w:rFonts w:ascii="Arial" w:hAnsi="Arial" w:cs="Arial"/>
          <w:b w:val="0"/>
          <w:sz w:val="24"/>
          <w:szCs w:val="24"/>
        </w:rPr>
        <w:t>8</w:t>
      </w:r>
      <w:r>
        <w:rPr>
          <w:rFonts w:ascii="Arial" w:hAnsi="Arial" w:cs="Arial"/>
          <w:b w:val="0"/>
          <w:sz w:val="24"/>
          <w:szCs w:val="24"/>
        </w:rPr>
        <w:tab/>
      </w:r>
      <w:r w:rsidR="00C822F3">
        <w:rPr>
          <w:rFonts w:ascii="Arial" w:hAnsi="Arial" w:cs="Arial"/>
          <w:b w:val="0"/>
          <w:sz w:val="24"/>
          <w:szCs w:val="24"/>
        </w:rPr>
        <w:t xml:space="preserve">  </w:t>
      </w:r>
    </w:p>
    <w:p w:rsidR="006A6310" w:rsidRDefault="006A6310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A6959" w:rsidRDefault="00EA695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A6959" w:rsidRDefault="00EA695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A6959" w:rsidRDefault="00EA695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74F69" w:rsidRDefault="00C74F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74F69" w:rsidRDefault="00C74F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74F69" w:rsidRDefault="00C74F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74F69" w:rsidRDefault="00C74F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74F69" w:rsidRDefault="00C74F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74F69" w:rsidRDefault="00C74F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74F69" w:rsidRDefault="00C74F6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A6959" w:rsidRDefault="00EA6959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Pr="004677B8" w:rsidRDefault="003B590C" w:rsidP="004677B8">
      <w:pPr>
        <w:jc w:val="center"/>
        <w:rPr>
          <w:rFonts w:ascii="Arial" w:hAnsi="Arial" w:cs="Arial"/>
          <w:sz w:val="24"/>
          <w:szCs w:val="24"/>
        </w:rPr>
      </w:pPr>
      <w:r w:rsidRPr="004677B8">
        <w:rPr>
          <w:rFonts w:ascii="Arial" w:hAnsi="Arial" w:cs="Arial"/>
          <w:sz w:val="24"/>
          <w:szCs w:val="24"/>
        </w:rPr>
        <w:t>ANEXO I – Declaración Jurada  de habilidad para contratar</w:t>
      </w: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C.U.I.T./C.U.I.L./CDI Nº:</w:t>
      </w:r>
      <w:r w:rsidR="006C2BA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_______________________________________</w:t>
      </w: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Nombre o razón social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_______________________________________</w:t>
      </w: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Tipo y número de documento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__________________________________</w:t>
      </w: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Nacionalidad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_______________________________________________</w:t>
      </w: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Profesión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__________________________________________________</w:t>
      </w: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Domicilio real/legal:___________________________________________</w:t>
      </w:r>
    </w:p>
    <w:p w:rsidR="003B590C" w:rsidRDefault="003B590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590C" w:rsidRDefault="00D6084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Estado Civil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________________________________________________</w:t>
      </w:r>
    </w:p>
    <w:p w:rsidR="00D6084C" w:rsidRDefault="00D6084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6084C" w:rsidRDefault="00D6084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Fecha de nacimiento/constitución societaria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</w:t>
      </w:r>
    </w:p>
    <w:p w:rsidR="00D6084C" w:rsidRDefault="00D6084C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6084C" w:rsidRDefault="00D6084C" w:rsidP="00ED6BFF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El que suscribe, con poder suficiente </w:t>
      </w:r>
      <w:r w:rsidR="001A3A27">
        <w:rPr>
          <w:rFonts w:ascii="Arial" w:hAnsi="Arial" w:cs="Arial"/>
          <w:b w:val="0"/>
          <w:sz w:val="24"/>
          <w:szCs w:val="24"/>
        </w:rPr>
        <w:t>para este acto, declara b</w:t>
      </w:r>
      <w:r>
        <w:rPr>
          <w:rFonts w:ascii="Arial" w:hAnsi="Arial" w:cs="Arial"/>
          <w:b w:val="0"/>
          <w:sz w:val="24"/>
          <w:szCs w:val="24"/>
        </w:rPr>
        <w:t>ajo jurament</w:t>
      </w:r>
      <w:r w:rsidR="001A3A27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, que</w:t>
      </w:r>
      <w:r w:rsidR="00017F2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la persona cuyo</w:t>
      </w:r>
      <w:r w:rsidR="001A3A27"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 datos se de</w:t>
      </w:r>
      <w:r w:rsidR="00017F25">
        <w:rPr>
          <w:rFonts w:ascii="Arial" w:hAnsi="Arial" w:cs="Arial"/>
          <w:b w:val="0"/>
          <w:sz w:val="24"/>
          <w:szCs w:val="24"/>
        </w:rPr>
        <w:t>t</w:t>
      </w:r>
      <w:r>
        <w:rPr>
          <w:rFonts w:ascii="Arial" w:hAnsi="Arial" w:cs="Arial"/>
          <w:b w:val="0"/>
          <w:sz w:val="24"/>
          <w:szCs w:val="24"/>
        </w:rPr>
        <w:t>allan al comie</w:t>
      </w:r>
      <w:r w:rsidR="00017F25">
        <w:rPr>
          <w:rFonts w:ascii="Arial" w:hAnsi="Arial" w:cs="Arial"/>
          <w:b w:val="0"/>
          <w:sz w:val="24"/>
          <w:szCs w:val="24"/>
        </w:rPr>
        <w:t>nz</w:t>
      </w:r>
      <w:r>
        <w:rPr>
          <w:rFonts w:ascii="Arial" w:hAnsi="Arial" w:cs="Arial"/>
          <w:b w:val="0"/>
          <w:sz w:val="24"/>
          <w:szCs w:val="24"/>
        </w:rPr>
        <w:t>o</w:t>
      </w:r>
      <w:r w:rsidR="001A3A27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A3A27">
        <w:rPr>
          <w:rFonts w:ascii="Arial" w:hAnsi="Arial" w:cs="Arial"/>
          <w:b w:val="0"/>
          <w:sz w:val="24"/>
          <w:szCs w:val="24"/>
        </w:rPr>
        <w:t>e</w:t>
      </w:r>
      <w:r w:rsidR="00017F25">
        <w:rPr>
          <w:rFonts w:ascii="Arial" w:hAnsi="Arial" w:cs="Arial"/>
          <w:b w:val="0"/>
          <w:sz w:val="24"/>
          <w:szCs w:val="24"/>
        </w:rPr>
        <w:t>st</w:t>
      </w:r>
      <w:r w:rsidR="00113A56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habili</w:t>
      </w:r>
      <w:r w:rsidR="001A3A27">
        <w:rPr>
          <w:rFonts w:ascii="Arial" w:hAnsi="Arial" w:cs="Arial"/>
          <w:b w:val="0"/>
          <w:sz w:val="24"/>
          <w:szCs w:val="24"/>
        </w:rPr>
        <w:t>t</w:t>
      </w:r>
      <w:r>
        <w:rPr>
          <w:rFonts w:ascii="Arial" w:hAnsi="Arial" w:cs="Arial"/>
          <w:b w:val="0"/>
          <w:sz w:val="24"/>
          <w:szCs w:val="24"/>
        </w:rPr>
        <w:t>ad</w:t>
      </w:r>
      <w:r w:rsidR="001A3A27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 xml:space="preserve"> para </w:t>
      </w:r>
      <w:r w:rsidR="00017F25">
        <w:rPr>
          <w:rFonts w:ascii="Arial" w:hAnsi="Arial" w:cs="Arial"/>
          <w:b w:val="0"/>
          <w:sz w:val="24"/>
          <w:szCs w:val="24"/>
        </w:rPr>
        <w:t>contratar</w:t>
      </w:r>
      <w:r>
        <w:rPr>
          <w:rFonts w:ascii="Arial" w:hAnsi="Arial" w:cs="Arial"/>
          <w:b w:val="0"/>
          <w:sz w:val="24"/>
          <w:szCs w:val="24"/>
        </w:rPr>
        <w:t xml:space="preserve"> con la </w:t>
      </w:r>
      <w:r w:rsidR="00017F25">
        <w:rPr>
          <w:rFonts w:ascii="Arial" w:hAnsi="Arial" w:cs="Arial"/>
          <w:b w:val="0"/>
          <w:sz w:val="24"/>
          <w:szCs w:val="24"/>
        </w:rPr>
        <w:t>Administración</w:t>
      </w:r>
      <w:r>
        <w:rPr>
          <w:rFonts w:ascii="Arial" w:hAnsi="Arial" w:cs="Arial"/>
          <w:b w:val="0"/>
          <w:sz w:val="24"/>
          <w:szCs w:val="24"/>
        </w:rPr>
        <w:t xml:space="preserve"> Publica Nacional, en </w:t>
      </w:r>
      <w:r w:rsidR="00017F25">
        <w:rPr>
          <w:rFonts w:ascii="Arial" w:hAnsi="Arial" w:cs="Arial"/>
          <w:b w:val="0"/>
          <w:sz w:val="24"/>
          <w:szCs w:val="24"/>
        </w:rPr>
        <w:t>razón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17F25">
        <w:rPr>
          <w:rFonts w:ascii="Arial" w:hAnsi="Arial" w:cs="Arial"/>
          <w:b w:val="0"/>
          <w:sz w:val="24"/>
          <w:szCs w:val="24"/>
        </w:rPr>
        <w:t>de cumplir con los</w:t>
      </w:r>
      <w:r>
        <w:rPr>
          <w:rFonts w:ascii="Arial" w:hAnsi="Arial" w:cs="Arial"/>
          <w:b w:val="0"/>
          <w:sz w:val="24"/>
          <w:szCs w:val="24"/>
        </w:rPr>
        <w:t xml:space="preserve"> requisitos del </w:t>
      </w:r>
      <w:r w:rsidR="00017F25">
        <w:rPr>
          <w:rFonts w:ascii="Arial" w:hAnsi="Arial" w:cs="Arial"/>
          <w:b w:val="0"/>
          <w:sz w:val="24"/>
          <w:szCs w:val="24"/>
        </w:rPr>
        <w:t>artículo</w:t>
      </w:r>
      <w:r>
        <w:rPr>
          <w:rFonts w:ascii="Arial" w:hAnsi="Arial" w:cs="Arial"/>
          <w:b w:val="0"/>
          <w:sz w:val="24"/>
          <w:szCs w:val="24"/>
        </w:rPr>
        <w:t xml:space="preserve"> 27 del </w:t>
      </w:r>
      <w:r w:rsidR="001A3A27">
        <w:rPr>
          <w:rFonts w:ascii="Arial" w:hAnsi="Arial" w:cs="Arial"/>
          <w:b w:val="0"/>
          <w:sz w:val="24"/>
          <w:szCs w:val="24"/>
        </w:rPr>
        <w:t>D</w:t>
      </w:r>
      <w:r w:rsidR="00017F25">
        <w:rPr>
          <w:rFonts w:ascii="Arial" w:hAnsi="Arial" w:cs="Arial"/>
          <w:b w:val="0"/>
          <w:sz w:val="24"/>
          <w:szCs w:val="24"/>
        </w:rPr>
        <w:t>ecreto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Nro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1023/2001 “</w:t>
      </w:r>
      <w:r w:rsidR="00017F25">
        <w:rPr>
          <w:rFonts w:ascii="Arial" w:hAnsi="Arial" w:cs="Arial"/>
          <w:b w:val="0"/>
          <w:sz w:val="24"/>
          <w:szCs w:val="24"/>
        </w:rPr>
        <w:t xml:space="preserve">Régimen de Contrataciones de </w:t>
      </w:r>
      <w:r>
        <w:rPr>
          <w:rFonts w:ascii="Arial" w:hAnsi="Arial" w:cs="Arial"/>
          <w:b w:val="0"/>
          <w:sz w:val="24"/>
          <w:szCs w:val="24"/>
        </w:rPr>
        <w:t xml:space="preserve">la </w:t>
      </w:r>
      <w:r w:rsidR="00017F25">
        <w:rPr>
          <w:rFonts w:ascii="Arial" w:hAnsi="Arial" w:cs="Arial"/>
          <w:b w:val="0"/>
          <w:sz w:val="24"/>
          <w:szCs w:val="24"/>
        </w:rPr>
        <w:t>Administración</w:t>
      </w:r>
      <w:r>
        <w:rPr>
          <w:rFonts w:ascii="Arial" w:hAnsi="Arial" w:cs="Arial"/>
          <w:b w:val="0"/>
          <w:sz w:val="24"/>
          <w:szCs w:val="24"/>
        </w:rPr>
        <w:t xml:space="preserve"> Nacional” y que no </w:t>
      </w:r>
      <w:r w:rsidR="00017F25">
        <w:rPr>
          <w:rFonts w:ascii="Arial" w:hAnsi="Arial" w:cs="Arial"/>
          <w:b w:val="0"/>
          <w:sz w:val="24"/>
          <w:szCs w:val="24"/>
        </w:rPr>
        <w:t>está</w:t>
      </w:r>
      <w:r>
        <w:rPr>
          <w:rFonts w:ascii="Arial" w:hAnsi="Arial" w:cs="Arial"/>
          <w:b w:val="0"/>
          <w:sz w:val="24"/>
          <w:szCs w:val="24"/>
        </w:rPr>
        <w:t xml:space="preserve"> incursa en ninguna de las causales de </w:t>
      </w:r>
      <w:r w:rsidR="00017F25">
        <w:rPr>
          <w:rFonts w:ascii="Arial" w:hAnsi="Arial" w:cs="Arial"/>
          <w:b w:val="0"/>
          <w:sz w:val="24"/>
          <w:szCs w:val="24"/>
        </w:rPr>
        <w:t>inhabilidad establecidas</w:t>
      </w:r>
      <w:r>
        <w:rPr>
          <w:rFonts w:ascii="Arial" w:hAnsi="Arial" w:cs="Arial"/>
          <w:b w:val="0"/>
          <w:sz w:val="24"/>
          <w:szCs w:val="24"/>
        </w:rPr>
        <w:t xml:space="preserve"> en los incisos a) a g), del </w:t>
      </w:r>
      <w:r w:rsidR="00017F25">
        <w:rPr>
          <w:rFonts w:ascii="Arial" w:hAnsi="Arial" w:cs="Arial"/>
          <w:b w:val="0"/>
          <w:sz w:val="24"/>
          <w:szCs w:val="24"/>
        </w:rPr>
        <w:t>artículo</w:t>
      </w:r>
      <w:r>
        <w:rPr>
          <w:rFonts w:ascii="Arial" w:hAnsi="Arial" w:cs="Arial"/>
          <w:b w:val="0"/>
          <w:sz w:val="24"/>
          <w:szCs w:val="24"/>
        </w:rPr>
        <w:t xml:space="preserve"> 28 del citado plexo.</w:t>
      </w:r>
    </w:p>
    <w:p w:rsidR="00982E4D" w:rsidRDefault="00982E4D" w:rsidP="00ED6BF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82E4D" w:rsidRPr="00F92C38" w:rsidRDefault="00982E4D" w:rsidP="00ED6BFF">
      <w:p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 xml:space="preserve">Art. 27 – personas habilitadas para contratar. Podrán contratar con la Administración Nacional las personas físicas o jurídicas con capacidad para obligarse que no se encuentren comprendidas en las previsiones del articulo 28 y que se encuentren incorporadas a la base de datos que diseñará, implementará y administrará el órgano rector, en oportunidad del comienzo del periodo de evaluación de las ofertas, en las condiciones que </w:t>
      </w:r>
      <w:r w:rsidR="001A3A27">
        <w:rPr>
          <w:rFonts w:ascii="Arial" w:hAnsi="Arial" w:cs="Arial"/>
          <w:b w:val="0"/>
          <w:sz w:val="20"/>
          <w:szCs w:val="20"/>
        </w:rPr>
        <w:t>f</w:t>
      </w:r>
      <w:r w:rsidRPr="00F92C38">
        <w:rPr>
          <w:rFonts w:ascii="Arial" w:hAnsi="Arial" w:cs="Arial"/>
          <w:b w:val="0"/>
          <w:sz w:val="20"/>
          <w:szCs w:val="20"/>
        </w:rPr>
        <w:t xml:space="preserve">ije la reglamentación. La inscripción </w:t>
      </w:r>
      <w:r w:rsidR="001A3A27" w:rsidRPr="00F92C38">
        <w:rPr>
          <w:rFonts w:ascii="Arial" w:hAnsi="Arial" w:cs="Arial"/>
          <w:b w:val="0"/>
          <w:sz w:val="20"/>
          <w:szCs w:val="20"/>
        </w:rPr>
        <w:t>previa</w:t>
      </w:r>
      <w:r w:rsidRPr="00F92C38">
        <w:rPr>
          <w:rFonts w:ascii="Arial" w:hAnsi="Arial" w:cs="Arial"/>
          <w:b w:val="0"/>
          <w:sz w:val="20"/>
          <w:szCs w:val="20"/>
        </w:rPr>
        <w:t xml:space="preserve"> no constituirá requisito exigible para presentar ofertas.</w:t>
      </w:r>
    </w:p>
    <w:p w:rsidR="00982E4D" w:rsidRPr="00F92C38" w:rsidRDefault="00982E4D" w:rsidP="00ED6BF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982E4D" w:rsidRPr="00F92C38" w:rsidRDefault="00982E4D" w:rsidP="00ED6BFF">
      <w:p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 xml:space="preserve">Art. 28 – personas no habilitadas. No podrán contratar con la Administración Nacional: </w:t>
      </w:r>
    </w:p>
    <w:p w:rsidR="00982E4D" w:rsidRPr="00F92C38" w:rsidRDefault="00982E4D" w:rsidP="00ED6BFF">
      <w:p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 xml:space="preserve"> </w:t>
      </w:r>
    </w:p>
    <w:p w:rsidR="00982E4D" w:rsidRPr="00F92C38" w:rsidRDefault="00982E4D" w:rsidP="00982E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>Las personas físicas o jurídicas que se encontraren sancionadas en virtud de las disposiciones previstas en los apartados 2</w:t>
      </w:r>
      <w:r w:rsidR="00113A56">
        <w:rPr>
          <w:rFonts w:ascii="Arial" w:hAnsi="Arial" w:cs="Arial"/>
          <w:b w:val="0"/>
          <w:sz w:val="20"/>
          <w:szCs w:val="20"/>
        </w:rPr>
        <w:t xml:space="preserve"> </w:t>
      </w:r>
      <w:r w:rsidRPr="00F92C38">
        <w:rPr>
          <w:rFonts w:ascii="Arial" w:hAnsi="Arial" w:cs="Arial"/>
          <w:b w:val="0"/>
          <w:sz w:val="20"/>
          <w:szCs w:val="20"/>
        </w:rPr>
        <w:t>y 3 del inciso b) del artículo 29 del presente.</w:t>
      </w:r>
    </w:p>
    <w:p w:rsidR="00982E4D" w:rsidRPr="00F92C38" w:rsidRDefault="00F97D54" w:rsidP="00982E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>Los agentes y funcionarios del sector público nacional y las empresas en las cuales aquellos tuvieren una participación suficiente para forma</w:t>
      </w:r>
      <w:r w:rsidR="00113A56">
        <w:rPr>
          <w:rFonts w:ascii="Arial" w:hAnsi="Arial" w:cs="Arial"/>
          <w:b w:val="0"/>
          <w:sz w:val="20"/>
          <w:szCs w:val="20"/>
        </w:rPr>
        <w:t>r</w:t>
      </w:r>
      <w:r w:rsidRPr="00F92C38">
        <w:rPr>
          <w:rFonts w:ascii="Arial" w:hAnsi="Arial" w:cs="Arial"/>
          <w:b w:val="0"/>
          <w:sz w:val="20"/>
          <w:szCs w:val="20"/>
        </w:rPr>
        <w:t xml:space="preserve"> la </w:t>
      </w:r>
      <w:r w:rsidR="00136808" w:rsidRPr="00F92C38">
        <w:rPr>
          <w:rFonts w:ascii="Arial" w:hAnsi="Arial" w:cs="Arial"/>
          <w:b w:val="0"/>
          <w:sz w:val="20"/>
          <w:szCs w:val="20"/>
        </w:rPr>
        <w:t>voluntad</w:t>
      </w:r>
      <w:r w:rsidRPr="00F92C38">
        <w:rPr>
          <w:rFonts w:ascii="Arial" w:hAnsi="Arial" w:cs="Arial"/>
          <w:b w:val="0"/>
          <w:sz w:val="20"/>
          <w:szCs w:val="20"/>
        </w:rPr>
        <w:t xml:space="preserve"> social</w:t>
      </w:r>
      <w:r w:rsidR="001A3A27">
        <w:rPr>
          <w:rFonts w:ascii="Arial" w:hAnsi="Arial" w:cs="Arial"/>
          <w:b w:val="0"/>
          <w:sz w:val="20"/>
          <w:szCs w:val="20"/>
        </w:rPr>
        <w:t>,</w:t>
      </w:r>
      <w:r w:rsidRPr="00F92C38">
        <w:rPr>
          <w:rFonts w:ascii="Arial" w:hAnsi="Arial" w:cs="Arial"/>
          <w:b w:val="0"/>
          <w:sz w:val="20"/>
          <w:szCs w:val="20"/>
        </w:rPr>
        <w:t xml:space="preserve"> de conformidad con lo </w:t>
      </w:r>
      <w:r w:rsidR="00136808" w:rsidRPr="00F92C38">
        <w:rPr>
          <w:rFonts w:ascii="Arial" w:hAnsi="Arial" w:cs="Arial"/>
          <w:b w:val="0"/>
          <w:sz w:val="20"/>
          <w:szCs w:val="20"/>
        </w:rPr>
        <w:t>establecido</w:t>
      </w:r>
      <w:r w:rsidRPr="00F92C38">
        <w:rPr>
          <w:rFonts w:ascii="Arial" w:hAnsi="Arial" w:cs="Arial"/>
          <w:b w:val="0"/>
          <w:sz w:val="20"/>
          <w:szCs w:val="20"/>
        </w:rPr>
        <w:t xml:space="preserve"> en la Ley de </w:t>
      </w:r>
      <w:r w:rsidR="00136808" w:rsidRPr="00F92C38">
        <w:rPr>
          <w:rFonts w:ascii="Arial" w:hAnsi="Arial" w:cs="Arial"/>
          <w:b w:val="0"/>
          <w:sz w:val="20"/>
          <w:szCs w:val="20"/>
        </w:rPr>
        <w:t>Ética</w:t>
      </w:r>
      <w:r w:rsidRPr="00F92C38">
        <w:rPr>
          <w:rFonts w:ascii="Arial" w:hAnsi="Arial" w:cs="Arial"/>
          <w:b w:val="0"/>
          <w:sz w:val="20"/>
          <w:szCs w:val="20"/>
        </w:rPr>
        <w:t xml:space="preserve"> Pública Nº 25.188.</w:t>
      </w:r>
    </w:p>
    <w:p w:rsidR="00F97D54" w:rsidRPr="00F92C38" w:rsidRDefault="00F97D54" w:rsidP="00982E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>Los fallidos, concursados e interdictos,</w:t>
      </w:r>
      <w:r w:rsidR="00113A56">
        <w:rPr>
          <w:rFonts w:ascii="Arial" w:hAnsi="Arial" w:cs="Arial"/>
          <w:b w:val="0"/>
          <w:sz w:val="20"/>
          <w:szCs w:val="20"/>
        </w:rPr>
        <w:t xml:space="preserve"> mientras no sean rehabilitados.</w:t>
      </w:r>
    </w:p>
    <w:p w:rsidR="00F97D54" w:rsidRPr="00F92C38" w:rsidRDefault="004677B8" w:rsidP="00982E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>Los condenados por delitos dolosos, por un lapso igual al doble de la condena.</w:t>
      </w:r>
    </w:p>
    <w:p w:rsidR="004677B8" w:rsidRPr="00F92C38" w:rsidRDefault="004677B8" w:rsidP="00982E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>Las personas que se encontraren procesadas por delitos contra la propiedad, o contra la Administración P</w:t>
      </w:r>
      <w:r w:rsidR="00113A56">
        <w:rPr>
          <w:rFonts w:ascii="Arial" w:hAnsi="Arial" w:cs="Arial"/>
          <w:b w:val="0"/>
          <w:sz w:val="20"/>
          <w:szCs w:val="20"/>
        </w:rPr>
        <w:t>ú</w:t>
      </w:r>
      <w:r w:rsidRPr="00F92C38">
        <w:rPr>
          <w:rFonts w:ascii="Arial" w:hAnsi="Arial" w:cs="Arial"/>
          <w:b w:val="0"/>
          <w:sz w:val="20"/>
          <w:szCs w:val="20"/>
        </w:rPr>
        <w:t xml:space="preserve">blica Nacional, o contra la fe pública o por delitos comprometidos en la </w:t>
      </w:r>
      <w:r w:rsidR="00113A56">
        <w:rPr>
          <w:rFonts w:ascii="Arial" w:hAnsi="Arial" w:cs="Arial"/>
          <w:b w:val="0"/>
          <w:sz w:val="20"/>
          <w:szCs w:val="20"/>
        </w:rPr>
        <w:t>C</w:t>
      </w:r>
      <w:r w:rsidRPr="00F92C38">
        <w:rPr>
          <w:rFonts w:ascii="Arial" w:hAnsi="Arial" w:cs="Arial"/>
          <w:b w:val="0"/>
          <w:sz w:val="20"/>
          <w:szCs w:val="20"/>
        </w:rPr>
        <w:t xml:space="preserve">onvención </w:t>
      </w:r>
      <w:r w:rsidR="00113A56">
        <w:rPr>
          <w:rFonts w:ascii="Arial" w:hAnsi="Arial" w:cs="Arial"/>
          <w:b w:val="0"/>
          <w:sz w:val="20"/>
          <w:szCs w:val="20"/>
        </w:rPr>
        <w:t>I</w:t>
      </w:r>
      <w:r w:rsidRPr="00F92C38">
        <w:rPr>
          <w:rFonts w:ascii="Arial" w:hAnsi="Arial" w:cs="Arial"/>
          <w:b w:val="0"/>
          <w:sz w:val="20"/>
          <w:szCs w:val="20"/>
        </w:rPr>
        <w:t xml:space="preserve">nteramericana contra la </w:t>
      </w:r>
      <w:r w:rsidR="00113A56">
        <w:rPr>
          <w:rFonts w:ascii="Arial" w:hAnsi="Arial" w:cs="Arial"/>
          <w:b w:val="0"/>
          <w:sz w:val="20"/>
          <w:szCs w:val="20"/>
        </w:rPr>
        <w:t>C</w:t>
      </w:r>
      <w:r w:rsidRPr="00F92C38">
        <w:rPr>
          <w:rFonts w:ascii="Arial" w:hAnsi="Arial" w:cs="Arial"/>
          <w:b w:val="0"/>
          <w:sz w:val="20"/>
          <w:szCs w:val="20"/>
        </w:rPr>
        <w:t>orrupción.</w:t>
      </w:r>
    </w:p>
    <w:p w:rsidR="004677B8" w:rsidRPr="00F92C38" w:rsidRDefault="004677B8" w:rsidP="00ED6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>Las personas físicas o jurídicas que no hubieran cumplido con las obligaciones tributarias y previsionales. De acuerdo con lo que establezca la reglamentación.</w:t>
      </w:r>
    </w:p>
    <w:p w:rsidR="003B590C" w:rsidRPr="00F92C38" w:rsidRDefault="004677B8" w:rsidP="00ED6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F92C38">
        <w:rPr>
          <w:rFonts w:ascii="Arial" w:hAnsi="Arial" w:cs="Arial"/>
          <w:b w:val="0"/>
          <w:sz w:val="20"/>
          <w:szCs w:val="20"/>
        </w:rPr>
        <w:t>Las personas físicas o jurídicas que no hubieren cumplido en tiempo oportuno con las exigencias establecidas por el último  párrafo del artículo 8 de la Ley Nº 24.156</w:t>
      </w:r>
    </w:p>
    <w:p w:rsidR="004677B8" w:rsidRDefault="004677B8" w:rsidP="004677B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677B8" w:rsidRDefault="004677B8" w:rsidP="004677B8">
      <w:pPr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Firma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________________________________</w:t>
      </w:r>
    </w:p>
    <w:p w:rsidR="004677B8" w:rsidRDefault="004677B8" w:rsidP="004677B8">
      <w:pPr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4677B8" w:rsidRDefault="004677B8" w:rsidP="004677B8">
      <w:pPr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Aclaración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4677B8" w:rsidRDefault="004677B8" w:rsidP="004677B8">
      <w:pPr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2A7369" w:rsidRPr="002A7369" w:rsidRDefault="004677B8" w:rsidP="00F92C38">
      <w:pPr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Lugar y Fecha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_________________________</w:t>
      </w:r>
    </w:p>
    <w:sectPr w:rsidR="002A7369" w:rsidRPr="002A7369" w:rsidSect="00742A7B">
      <w:pgSz w:w="12240" w:h="15840"/>
      <w:pgMar w:top="851" w:right="118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A718C"/>
    <w:multiLevelType w:val="hybridMultilevel"/>
    <w:tmpl w:val="3F32BB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3B"/>
    <w:rsid w:val="00017F25"/>
    <w:rsid w:val="0003469D"/>
    <w:rsid w:val="00042EA5"/>
    <w:rsid w:val="000B419B"/>
    <w:rsid w:val="00113A56"/>
    <w:rsid w:val="00136808"/>
    <w:rsid w:val="00147B84"/>
    <w:rsid w:val="001652C4"/>
    <w:rsid w:val="00165D40"/>
    <w:rsid w:val="001A3A27"/>
    <w:rsid w:val="001B271A"/>
    <w:rsid w:val="001C0A8B"/>
    <w:rsid w:val="001D357D"/>
    <w:rsid w:val="00214083"/>
    <w:rsid w:val="0023065C"/>
    <w:rsid w:val="002340C9"/>
    <w:rsid w:val="002617CB"/>
    <w:rsid w:val="00280B04"/>
    <w:rsid w:val="002A0D4F"/>
    <w:rsid w:val="002A7369"/>
    <w:rsid w:val="002D617F"/>
    <w:rsid w:val="002F5A57"/>
    <w:rsid w:val="00306D34"/>
    <w:rsid w:val="003414F3"/>
    <w:rsid w:val="003841E1"/>
    <w:rsid w:val="003A5088"/>
    <w:rsid w:val="003B590C"/>
    <w:rsid w:val="003D0112"/>
    <w:rsid w:val="003E3A72"/>
    <w:rsid w:val="003F2BB4"/>
    <w:rsid w:val="004242FA"/>
    <w:rsid w:val="0044079C"/>
    <w:rsid w:val="004523AD"/>
    <w:rsid w:val="00454BD3"/>
    <w:rsid w:val="004677B8"/>
    <w:rsid w:val="00470339"/>
    <w:rsid w:val="00471BC7"/>
    <w:rsid w:val="00496D0C"/>
    <w:rsid w:val="004A408B"/>
    <w:rsid w:val="005B406C"/>
    <w:rsid w:val="005D6DBF"/>
    <w:rsid w:val="005E0A5A"/>
    <w:rsid w:val="005F0E5F"/>
    <w:rsid w:val="006468BD"/>
    <w:rsid w:val="00647CDA"/>
    <w:rsid w:val="00655E50"/>
    <w:rsid w:val="006642AA"/>
    <w:rsid w:val="006978F0"/>
    <w:rsid w:val="006A6310"/>
    <w:rsid w:val="006B04FC"/>
    <w:rsid w:val="006B2721"/>
    <w:rsid w:val="006B60BF"/>
    <w:rsid w:val="006C2BA8"/>
    <w:rsid w:val="006E1038"/>
    <w:rsid w:val="00742A7B"/>
    <w:rsid w:val="007737B8"/>
    <w:rsid w:val="0079673F"/>
    <w:rsid w:val="007A1811"/>
    <w:rsid w:val="007B6C62"/>
    <w:rsid w:val="007B6E39"/>
    <w:rsid w:val="007C3A08"/>
    <w:rsid w:val="007D16B6"/>
    <w:rsid w:val="008105F1"/>
    <w:rsid w:val="008312C7"/>
    <w:rsid w:val="00854C8B"/>
    <w:rsid w:val="00872CFB"/>
    <w:rsid w:val="00880CE9"/>
    <w:rsid w:val="008944D5"/>
    <w:rsid w:val="008C490A"/>
    <w:rsid w:val="00913C3B"/>
    <w:rsid w:val="00920CE3"/>
    <w:rsid w:val="009308A0"/>
    <w:rsid w:val="0093152A"/>
    <w:rsid w:val="00982E4D"/>
    <w:rsid w:val="009B4C09"/>
    <w:rsid w:val="009B6DEA"/>
    <w:rsid w:val="009D747A"/>
    <w:rsid w:val="009F4003"/>
    <w:rsid w:val="00A1434A"/>
    <w:rsid w:val="00A16946"/>
    <w:rsid w:val="00A21C1E"/>
    <w:rsid w:val="00A3363E"/>
    <w:rsid w:val="00A75E6B"/>
    <w:rsid w:val="00A94CFE"/>
    <w:rsid w:val="00AC3AD0"/>
    <w:rsid w:val="00AD7F46"/>
    <w:rsid w:val="00AE555D"/>
    <w:rsid w:val="00B00EDD"/>
    <w:rsid w:val="00B11AB2"/>
    <w:rsid w:val="00B16B04"/>
    <w:rsid w:val="00BE550C"/>
    <w:rsid w:val="00C02626"/>
    <w:rsid w:val="00C037FA"/>
    <w:rsid w:val="00C6116A"/>
    <w:rsid w:val="00C74F69"/>
    <w:rsid w:val="00C810C5"/>
    <w:rsid w:val="00C822F3"/>
    <w:rsid w:val="00C83362"/>
    <w:rsid w:val="00CD527B"/>
    <w:rsid w:val="00D12D85"/>
    <w:rsid w:val="00D314DF"/>
    <w:rsid w:val="00D6084C"/>
    <w:rsid w:val="00D713EE"/>
    <w:rsid w:val="00DB0293"/>
    <w:rsid w:val="00DF7519"/>
    <w:rsid w:val="00E05E93"/>
    <w:rsid w:val="00E8762C"/>
    <w:rsid w:val="00EA6959"/>
    <w:rsid w:val="00ED6BFF"/>
    <w:rsid w:val="00F85336"/>
    <w:rsid w:val="00F92C38"/>
    <w:rsid w:val="00F97D54"/>
    <w:rsid w:val="00FC5428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A416B6-0573-4DB8-95E8-B19BCAA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4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3C3B"/>
    <w:pPr>
      <w:tabs>
        <w:tab w:val="center" w:pos="4419"/>
        <w:tab w:val="right" w:pos="8838"/>
      </w:tabs>
      <w:autoSpaceDE/>
      <w:autoSpaceDN/>
    </w:pPr>
    <w:rPr>
      <w:b w:val="0"/>
      <w:bCs w:val="0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913C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8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8A0"/>
    <w:rPr>
      <w:rFonts w:ascii="Segoe UI" w:eastAsia="Times New Roman" w:hAnsi="Segoe UI" w:cs="Segoe UI"/>
      <w:b/>
      <w:bCs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8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FF28-7757-4576-B5BF-B72A18DC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1546</Words>
  <Characters>8506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cp:lastPrinted>2018-03-14T15:24:00Z</cp:lastPrinted>
  <dcterms:created xsi:type="dcterms:W3CDTF">2017-07-31T11:23:00Z</dcterms:created>
  <dcterms:modified xsi:type="dcterms:W3CDTF">2018-05-16T16:00:00Z</dcterms:modified>
</cp:coreProperties>
</file>